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6E18" w:rsidRPr="00694A63" w:rsidRDefault="00694A63" w:rsidP="00694A63">
      <w:pPr>
        <w:pStyle w:val="IQB-Aufgabentitel"/>
        <w:pBdr>
          <w:top w:val="none" w:sz="0" w:space="0" w:color="auto"/>
          <w:bottom w:val="none" w:sz="0" w:space="0" w:color="auto"/>
        </w:pBdr>
        <w:jc w:val="left"/>
        <w:rPr>
          <w:sz w:val="28"/>
        </w:rPr>
      </w:pPr>
      <w:r w:rsidRPr="00694A63">
        <w:rPr>
          <w:sz w:val="28"/>
        </w:rPr>
        <w:t xml:space="preserve">Didaktische Handreichung: </w:t>
      </w:r>
      <w:r w:rsidR="00573581" w:rsidRPr="00573581">
        <w:rPr>
          <w:sz w:val="28"/>
          <w:szCs w:val="28"/>
        </w:rPr>
        <w:t>Ungewöhnlicher Spielwürfel</w:t>
      </w:r>
    </w:p>
    <w:p w:rsidR="00694A63" w:rsidRPr="00694A63" w:rsidRDefault="00694A63">
      <w:pPr>
        <w:pStyle w:val="IQB-Teilaufgabentitel"/>
        <w:rPr>
          <w:b/>
        </w:rPr>
      </w:pPr>
      <w:r w:rsidRPr="00694A63">
        <w:rPr>
          <w:b/>
        </w:rPr>
        <w:t>Merkmal</w:t>
      </w:r>
      <w:r w:rsidR="00220FFD">
        <w:rPr>
          <w:b/>
        </w:rPr>
        <w:t>e</w:t>
      </w:r>
      <w:r w:rsidR="00F764C0">
        <w:rPr>
          <w:b/>
        </w:rPr>
        <w:t xml:space="preserve"> der Teilaufgabe 1</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573581" w:rsidTr="00573581">
        <w:tc>
          <w:tcPr>
            <w:tcW w:w="2466" w:type="dxa"/>
            <w:vAlign w:val="center"/>
          </w:tcPr>
          <w:p w:rsidR="00573581" w:rsidRPr="008B2B8E" w:rsidRDefault="00573581" w:rsidP="005C2F82">
            <w:pPr>
              <w:pStyle w:val="IQB-Merkmal"/>
              <w:rPr>
                <w:sz w:val="22"/>
              </w:rPr>
            </w:pPr>
            <w:r w:rsidRPr="008B2B8E">
              <w:rPr>
                <w:sz w:val="22"/>
              </w:rPr>
              <w:t>Leitidee</w:t>
            </w:r>
          </w:p>
        </w:tc>
        <w:tc>
          <w:tcPr>
            <w:tcW w:w="6604" w:type="dxa"/>
          </w:tcPr>
          <w:p w:rsidR="00573581" w:rsidRPr="008B2B8E" w:rsidRDefault="00573581" w:rsidP="005C2F82">
            <w:pPr>
              <w:pStyle w:val="IQB-Merkmalswert"/>
              <w:rPr>
                <w:sz w:val="22"/>
                <w:szCs w:val="22"/>
              </w:rPr>
            </w:pPr>
            <w:r w:rsidRPr="008B2B8E">
              <w:rPr>
                <w:sz w:val="22"/>
                <w:szCs w:val="22"/>
              </w:rPr>
              <w:t>Raum und Form (L3)</w:t>
            </w:r>
          </w:p>
        </w:tc>
      </w:tr>
      <w:tr w:rsidR="00573581" w:rsidTr="00573581">
        <w:tc>
          <w:tcPr>
            <w:tcW w:w="2466" w:type="dxa"/>
            <w:vAlign w:val="center"/>
          </w:tcPr>
          <w:p w:rsidR="00573581" w:rsidRPr="008B2B8E" w:rsidRDefault="00573581" w:rsidP="005C2F82">
            <w:pPr>
              <w:pStyle w:val="IQB-Merkmal"/>
              <w:rPr>
                <w:sz w:val="22"/>
              </w:rPr>
            </w:pPr>
            <w:r w:rsidRPr="008B2B8E">
              <w:rPr>
                <w:sz w:val="22"/>
              </w:rPr>
              <w:t>Allgemeine Komp</w:t>
            </w:r>
            <w:r w:rsidRPr="008B2B8E">
              <w:rPr>
                <w:sz w:val="22"/>
              </w:rPr>
              <w:t>e</w:t>
            </w:r>
            <w:r w:rsidRPr="008B2B8E">
              <w:rPr>
                <w:sz w:val="22"/>
              </w:rPr>
              <w:t>tenzen</w:t>
            </w:r>
          </w:p>
        </w:tc>
        <w:tc>
          <w:tcPr>
            <w:tcW w:w="6604" w:type="dxa"/>
          </w:tcPr>
          <w:p w:rsidR="00573581" w:rsidRDefault="00573581" w:rsidP="005C2F82">
            <w:pPr>
              <w:pStyle w:val="IQB-Merkmalswert"/>
              <w:rPr>
                <w:sz w:val="22"/>
                <w:szCs w:val="22"/>
              </w:rPr>
            </w:pPr>
            <w:r w:rsidRPr="008B2B8E">
              <w:rPr>
                <w:sz w:val="22"/>
                <w:szCs w:val="22"/>
              </w:rPr>
              <w:t>Pr</w:t>
            </w:r>
            <w:r>
              <w:rPr>
                <w:sz w:val="22"/>
                <w:szCs w:val="22"/>
              </w:rPr>
              <w:t>obleme mathematisch lösen (K2)</w:t>
            </w:r>
          </w:p>
          <w:p w:rsidR="00573581" w:rsidRPr="008B2B8E" w:rsidRDefault="00573581" w:rsidP="005C2F82">
            <w:pPr>
              <w:pStyle w:val="IQB-Merkmalswert"/>
              <w:rPr>
                <w:sz w:val="22"/>
                <w:szCs w:val="22"/>
              </w:rPr>
            </w:pPr>
            <w:r>
              <w:rPr>
                <w:sz w:val="22"/>
                <w:szCs w:val="22"/>
              </w:rPr>
              <w:t>Mathematische Darstellungen verwenden</w:t>
            </w:r>
            <w:r w:rsidRPr="008B2B8E">
              <w:rPr>
                <w:sz w:val="22"/>
                <w:szCs w:val="22"/>
              </w:rPr>
              <w:t xml:space="preserve"> (K4)</w:t>
            </w:r>
          </w:p>
        </w:tc>
      </w:tr>
      <w:tr w:rsidR="00573581" w:rsidTr="00573581">
        <w:tc>
          <w:tcPr>
            <w:tcW w:w="2466" w:type="dxa"/>
            <w:vAlign w:val="center"/>
          </w:tcPr>
          <w:p w:rsidR="00573581" w:rsidRPr="008B2B8E" w:rsidRDefault="00573581" w:rsidP="005C2F82">
            <w:pPr>
              <w:pStyle w:val="IQB-Merkmal"/>
              <w:rPr>
                <w:sz w:val="22"/>
              </w:rPr>
            </w:pPr>
            <w:r w:rsidRPr="008B2B8E">
              <w:rPr>
                <w:sz w:val="22"/>
              </w:rPr>
              <w:t>Anforderungsbereich</w:t>
            </w:r>
          </w:p>
        </w:tc>
        <w:tc>
          <w:tcPr>
            <w:tcW w:w="6604" w:type="dxa"/>
          </w:tcPr>
          <w:p w:rsidR="00573581" w:rsidRPr="008B2B8E" w:rsidRDefault="00573581" w:rsidP="005C2F82">
            <w:pPr>
              <w:pStyle w:val="IQB-Merkmalswert"/>
              <w:rPr>
                <w:sz w:val="22"/>
                <w:szCs w:val="22"/>
              </w:rPr>
            </w:pPr>
            <w:r w:rsidRPr="008B2B8E">
              <w:rPr>
                <w:sz w:val="22"/>
                <w:szCs w:val="22"/>
              </w:rPr>
              <w:t>II</w:t>
            </w:r>
          </w:p>
        </w:tc>
      </w:tr>
      <w:tr w:rsidR="00573581" w:rsidTr="00573581">
        <w:tc>
          <w:tcPr>
            <w:tcW w:w="2466" w:type="dxa"/>
            <w:vAlign w:val="center"/>
          </w:tcPr>
          <w:p w:rsidR="00573581" w:rsidRPr="008B2B8E" w:rsidRDefault="00573581" w:rsidP="005C2F82">
            <w:pPr>
              <w:pStyle w:val="IQB-Merkmal"/>
              <w:rPr>
                <w:sz w:val="22"/>
              </w:rPr>
            </w:pPr>
            <w:r w:rsidRPr="008B2B8E">
              <w:rPr>
                <w:sz w:val="22"/>
              </w:rPr>
              <w:t>Kompetenzstufe</w:t>
            </w:r>
          </w:p>
        </w:tc>
        <w:tc>
          <w:tcPr>
            <w:tcW w:w="6604" w:type="dxa"/>
          </w:tcPr>
          <w:p w:rsidR="00573581" w:rsidRPr="008B2B8E" w:rsidRDefault="00573581" w:rsidP="005C2F82">
            <w:pPr>
              <w:pStyle w:val="IQB-Merkmalswert"/>
              <w:rPr>
                <w:sz w:val="22"/>
                <w:szCs w:val="22"/>
              </w:rPr>
            </w:pPr>
            <w:r w:rsidRPr="008B2B8E">
              <w:rPr>
                <w:sz w:val="22"/>
                <w:szCs w:val="22"/>
              </w:rPr>
              <w:t>4</w:t>
            </w:r>
          </w:p>
        </w:tc>
      </w:tr>
    </w:tbl>
    <w:p w:rsidR="00F764C0" w:rsidRPr="00694A63" w:rsidRDefault="00F764C0" w:rsidP="00F764C0">
      <w:pPr>
        <w:pStyle w:val="IQB-Teilaufgabentitel"/>
        <w:rPr>
          <w:b/>
        </w:rPr>
      </w:pPr>
      <w:r w:rsidRPr="00694A63">
        <w:rPr>
          <w:b/>
        </w:rPr>
        <w:t>Merkmal</w:t>
      </w:r>
      <w:r>
        <w:rPr>
          <w:b/>
        </w:rPr>
        <w:t>e der Teilaufgabe 2</w:t>
      </w:r>
    </w:p>
    <w:tbl>
      <w:tblPr>
        <w:tblW w:w="0" w:type="auto"/>
        <w:tblInd w:w="-113" w:type="dxa"/>
        <w:tblBorders>
          <w:top w:val="single" w:sz="4" w:space="0" w:color="auto"/>
          <w:left w:val="single" w:sz="4" w:space="0" w:color="auto"/>
          <w:bottom w:val="single" w:sz="4" w:space="0" w:color="auto"/>
          <w:right w:val="single" w:sz="4" w:space="0" w:color="auto"/>
          <w:insideH w:val="dotted" w:sz="4" w:space="0" w:color="auto"/>
          <w:insideV w:val="dotted" w:sz="4" w:space="0" w:color="auto"/>
        </w:tblBorders>
        <w:tblLook w:val="04A0" w:firstRow="1" w:lastRow="0" w:firstColumn="1" w:lastColumn="0" w:noHBand="0" w:noVBand="1"/>
      </w:tblPr>
      <w:tblGrid>
        <w:gridCol w:w="2466"/>
        <w:gridCol w:w="6604"/>
      </w:tblGrid>
      <w:tr w:rsidR="00573581" w:rsidTr="00573581">
        <w:tc>
          <w:tcPr>
            <w:tcW w:w="2466" w:type="dxa"/>
            <w:vAlign w:val="center"/>
          </w:tcPr>
          <w:p w:rsidR="00573581" w:rsidRPr="008B2B8E" w:rsidRDefault="00573581" w:rsidP="005C2F82">
            <w:pPr>
              <w:pStyle w:val="IQB-Merkmal"/>
              <w:rPr>
                <w:sz w:val="22"/>
              </w:rPr>
            </w:pPr>
            <w:r w:rsidRPr="008B2B8E">
              <w:rPr>
                <w:sz w:val="22"/>
              </w:rPr>
              <w:t>Leitidee</w:t>
            </w:r>
          </w:p>
        </w:tc>
        <w:tc>
          <w:tcPr>
            <w:tcW w:w="6604" w:type="dxa"/>
          </w:tcPr>
          <w:p w:rsidR="00573581" w:rsidRPr="008B2B8E" w:rsidRDefault="00573581" w:rsidP="005C2F82">
            <w:pPr>
              <w:pStyle w:val="IQB-Merkmalswert"/>
              <w:rPr>
                <w:sz w:val="22"/>
                <w:szCs w:val="22"/>
              </w:rPr>
            </w:pPr>
            <w:r w:rsidRPr="008B2B8E">
              <w:rPr>
                <w:sz w:val="22"/>
                <w:szCs w:val="22"/>
              </w:rPr>
              <w:t>Raum und Form (L3)</w:t>
            </w:r>
          </w:p>
        </w:tc>
      </w:tr>
      <w:tr w:rsidR="00573581" w:rsidTr="00573581">
        <w:tc>
          <w:tcPr>
            <w:tcW w:w="2466" w:type="dxa"/>
            <w:vAlign w:val="center"/>
          </w:tcPr>
          <w:p w:rsidR="00573581" w:rsidRPr="008B2B8E" w:rsidRDefault="00573581" w:rsidP="005C2F82">
            <w:pPr>
              <w:pStyle w:val="IQB-Merkmal"/>
              <w:rPr>
                <w:sz w:val="22"/>
              </w:rPr>
            </w:pPr>
            <w:r w:rsidRPr="008B2B8E">
              <w:rPr>
                <w:sz w:val="22"/>
              </w:rPr>
              <w:t>Allgemeine Komp</w:t>
            </w:r>
            <w:r w:rsidRPr="008B2B8E">
              <w:rPr>
                <w:sz w:val="22"/>
              </w:rPr>
              <w:t>e</w:t>
            </w:r>
            <w:r w:rsidRPr="008B2B8E">
              <w:rPr>
                <w:sz w:val="22"/>
              </w:rPr>
              <w:t>tenzen</w:t>
            </w:r>
          </w:p>
        </w:tc>
        <w:tc>
          <w:tcPr>
            <w:tcW w:w="6604" w:type="dxa"/>
          </w:tcPr>
          <w:p w:rsidR="00573581" w:rsidRDefault="00573581" w:rsidP="005C2F82">
            <w:pPr>
              <w:pStyle w:val="IQB-Merkmalswert"/>
              <w:rPr>
                <w:sz w:val="22"/>
                <w:szCs w:val="22"/>
              </w:rPr>
            </w:pPr>
            <w:r w:rsidRPr="008B2B8E">
              <w:rPr>
                <w:sz w:val="22"/>
                <w:szCs w:val="22"/>
              </w:rPr>
              <w:t>Pr</w:t>
            </w:r>
            <w:r>
              <w:rPr>
                <w:sz w:val="22"/>
                <w:szCs w:val="22"/>
              </w:rPr>
              <w:t>obleme mathematisch lösen (K2)</w:t>
            </w:r>
          </w:p>
          <w:p w:rsidR="00573581" w:rsidRPr="008B2B8E" w:rsidRDefault="00573581" w:rsidP="005C2F82">
            <w:pPr>
              <w:pStyle w:val="IQB-Merkmalswert"/>
              <w:rPr>
                <w:sz w:val="22"/>
                <w:szCs w:val="22"/>
              </w:rPr>
            </w:pPr>
            <w:r>
              <w:rPr>
                <w:sz w:val="22"/>
                <w:szCs w:val="22"/>
              </w:rPr>
              <w:t>Mathematische Darstellungen verwenden</w:t>
            </w:r>
            <w:r w:rsidRPr="008B2B8E">
              <w:rPr>
                <w:sz w:val="22"/>
                <w:szCs w:val="22"/>
              </w:rPr>
              <w:t xml:space="preserve"> (K4)</w:t>
            </w:r>
          </w:p>
        </w:tc>
      </w:tr>
      <w:tr w:rsidR="00573581" w:rsidTr="00573581">
        <w:tc>
          <w:tcPr>
            <w:tcW w:w="2466" w:type="dxa"/>
            <w:vAlign w:val="center"/>
          </w:tcPr>
          <w:p w:rsidR="00573581" w:rsidRPr="008B2B8E" w:rsidRDefault="00573581" w:rsidP="005C2F82">
            <w:pPr>
              <w:pStyle w:val="IQB-Merkmal"/>
              <w:rPr>
                <w:sz w:val="22"/>
              </w:rPr>
            </w:pPr>
            <w:r w:rsidRPr="008B2B8E">
              <w:rPr>
                <w:sz w:val="22"/>
              </w:rPr>
              <w:t>Anforderungsbereich</w:t>
            </w:r>
          </w:p>
        </w:tc>
        <w:tc>
          <w:tcPr>
            <w:tcW w:w="6604" w:type="dxa"/>
          </w:tcPr>
          <w:p w:rsidR="00573581" w:rsidRPr="008B2B8E" w:rsidRDefault="00573581" w:rsidP="005C2F82">
            <w:pPr>
              <w:pStyle w:val="IQB-Merkmalswert"/>
              <w:rPr>
                <w:sz w:val="22"/>
                <w:szCs w:val="22"/>
              </w:rPr>
            </w:pPr>
            <w:r w:rsidRPr="008B2B8E">
              <w:rPr>
                <w:sz w:val="22"/>
                <w:szCs w:val="22"/>
              </w:rPr>
              <w:t>II</w:t>
            </w:r>
          </w:p>
        </w:tc>
      </w:tr>
      <w:tr w:rsidR="00573581" w:rsidTr="00573581">
        <w:tc>
          <w:tcPr>
            <w:tcW w:w="2466" w:type="dxa"/>
            <w:vAlign w:val="center"/>
          </w:tcPr>
          <w:p w:rsidR="00573581" w:rsidRPr="008B2B8E" w:rsidRDefault="00573581" w:rsidP="005C2F82">
            <w:pPr>
              <w:pStyle w:val="IQB-Merkmal"/>
              <w:rPr>
                <w:sz w:val="22"/>
              </w:rPr>
            </w:pPr>
            <w:r w:rsidRPr="008B2B8E">
              <w:rPr>
                <w:sz w:val="22"/>
              </w:rPr>
              <w:t>Kompetenzstufe</w:t>
            </w:r>
          </w:p>
        </w:tc>
        <w:tc>
          <w:tcPr>
            <w:tcW w:w="6604" w:type="dxa"/>
          </w:tcPr>
          <w:p w:rsidR="00573581" w:rsidRPr="008B2B8E" w:rsidRDefault="00573581" w:rsidP="005C2F82">
            <w:pPr>
              <w:pStyle w:val="IQB-Merkmalswert"/>
              <w:rPr>
                <w:sz w:val="22"/>
                <w:szCs w:val="22"/>
              </w:rPr>
            </w:pPr>
            <w:r w:rsidRPr="008B2B8E">
              <w:rPr>
                <w:sz w:val="22"/>
                <w:szCs w:val="22"/>
              </w:rPr>
              <w:t>3</w:t>
            </w:r>
          </w:p>
        </w:tc>
      </w:tr>
    </w:tbl>
    <w:p w:rsidR="00694A63" w:rsidRPr="00694A63" w:rsidRDefault="00694A63" w:rsidP="00694A63">
      <w:pPr>
        <w:pStyle w:val="IQB-Teilaufgabentitel"/>
        <w:rPr>
          <w:b/>
        </w:rPr>
      </w:pPr>
      <w:r w:rsidRPr="00694A63">
        <w:rPr>
          <w:b/>
        </w:rPr>
        <w:t>Aufgabenbezogener Kommentar</w:t>
      </w:r>
    </w:p>
    <w:p w:rsidR="00573581" w:rsidRPr="00573581" w:rsidRDefault="00573581" w:rsidP="00573581">
      <w:pPr>
        <w:jc w:val="both"/>
        <w:rPr>
          <w:rFonts w:ascii="Arial" w:hAnsi="Arial"/>
          <w:sz w:val="22"/>
          <w:szCs w:val="22"/>
        </w:rPr>
      </w:pPr>
      <w:r w:rsidRPr="00573581">
        <w:rPr>
          <w:rFonts w:ascii="Arial" w:hAnsi="Arial"/>
          <w:sz w:val="22"/>
          <w:szCs w:val="22"/>
        </w:rPr>
        <w:t xml:space="preserve">In der Aufgabe „Ungewöhnlicher Spielwürfel“ wird in beiden Teilaufgaben gedanklich mit einem Körper und einem zugehörigen Netz gearbeitet. Somit gehört die Aufgabe zur Leitidee </w:t>
      </w:r>
      <w:r w:rsidRPr="00573581">
        <w:rPr>
          <w:rFonts w:ascii="Arial" w:hAnsi="Arial"/>
          <w:i/>
          <w:sz w:val="22"/>
          <w:szCs w:val="22"/>
        </w:rPr>
        <w:t>Raum und Form</w:t>
      </w:r>
      <w:r w:rsidRPr="00573581">
        <w:rPr>
          <w:rFonts w:ascii="Arial" w:hAnsi="Arial"/>
          <w:sz w:val="22"/>
          <w:szCs w:val="22"/>
        </w:rPr>
        <w:t xml:space="preserve"> (L3).</w:t>
      </w:r>
    </w:p>
    <w:p w:rsidR="00573581" w:rsidRPr="00573581" w:rsidRDefault="00573581" w:rsidP="00573581">
      <w:pPr>
        <w:jc w:val="both"/>
        <w:rPr>
          <w:rFonts w:ascii="Arial" w:hAnsi="Arial"/>
          <w:sz w:val="22"/>
          <w:szCs w:val="22"/>
        </w:rPr>
      </w:pPr>
    </w:p>
    <w:p w:rsidR="00573581" w:rsidRPr="00573581" w:rsidRDefault="00573581" w:rsidP="00573581">
      <w:pPr>
        <w:jc w:val="both"/>
        <w:rPr>
          <w:rFonts w:ascii="Arial" w:hAnsi="Arial"/>
          <w:sz w:val="22"/>
          <w:szCs w:val="22"/>
        </w:rPr>
      </w:pPr>
      <w:r w:rsidRPr="00573581">
        <w:rPr>
          <w:rFonts w:ascii="Arial" w:hAnsi="Arial"/>
          <w:sz w:val="22"/>
          <w:szCs w:val="22"/>
        </w:rPr>
        <w:t xml:space="preserve">Das Netz eines Körpers ist eine mathematische Darstellung. Somit wird hier die Kompetenz </w:t>
      </w:r>
      <w:r w:rsidRPr="00573581">
        <w:rPr>
          <w:rFonts w:ascii="Arial" w:hAnsi="Arial"/>
          <w:i/>
          <w:sz w:val="22"/>
          <w:szCs w:val="22"/>
        </w:rPr>
        <w:t>Mathematische Darstellungen verwenden</w:t>
      </w:r>
      <w:r w:rsidRPr="00573581">
        <w:rPr>
          <w:rFonts w:ascii="Arial" w:hAnsi="Arial"/>
          <w:sz w:val="22"/>
          <w:szCs w:val="22"/>
        </w:rPr>
        <w:t xml:space="preserve"> (K4) gefordert. Die gedanklichen Operationen, die von Schülerinnen und Schülern vorgenommen werden müssen, gehören aller Voraussicht nach nicht zu den im Unterricht erlernten Verfahren zur Lösung mathematischer Aufgaben. Daher erfordert die Aufgabe „Ungewöhnliche Spielwürfel“ die Kompetenz </w:t>
      </w:r>
      <w:r w:rsidRPr="00573581">
        <w:rPr>
          <w:rFonts w:ascii="Arial" w:hAnsi="Arial"/>
          <w:i/>
          <w:sz w:val="22"/>
          <w:szCs w:val="22"/>
        </w:rPr>
        <w:t>Probleme mathematisch lösen</w:t>
      </w:r>
      <w:r w:rsidRPr="00573581">
        <w:rPr>
          <w:rFonts w:ascii="Arial" w:hAnsi="Arial"/>
          <w:sz w:val="22"/>
          <w:szCs w:val="22"/>
        </w:rPr>
        <w:t> (K2).</w:t>
      </w:r>
    </w:p>
    <w:p w:rsidR="00573581" w:rsidRPr="00573581" w:rsidRDefault="00573581" w:rsidP="00573581">
      <w:pPr>
        <w:jc w:val="both"/>
        <w:rPr>
          <w:rFonts w:ascii="Arial" w:hAnsi="Arial"/>
          <w:sz w:val="22"/>
          <w:szCs w:val="22"/>
        </w:rPr>
      </w:pPr>
    </w:p>
    <w:p w:rsidR="00573581" w:rsidRPr="00573581" w:rsidRDefault="00573581" w:rsidP="00573581">
      <w:pPr>
        <w:jc w:val="both"/>
        <w:rPr>
          <w:rFonts w:ascii="Arial" w:hAnsi="Arial"/>
          <w:sz w:val="22"/>
          <w:szCs w:val="22"/>
        </w:rPr>
      </w:pPr>
      <w:r w:rsidRPr="00573581">
        <w:rPr>
          <w:rFonts w:ascii="Arial" w:hAnsi="Arial"/>
          <w:sz w:val="22"/>
          <w:szCs w:val="22"/>
        </w:rPr>
        <w:t>Schülerinnen und Schüler müssen zwischen der Darstellung der ungewöhnlichen Spielwürfel mithilfe eines Fotos und den möglichen Netzen der Würfel wechseln. Somit erfordert diese Aufgabe Kompetenzen aus dem Anforderungsbereich II.</w:t>
      </w:r>
    </w:p>
    <w:p w:rsidR="00694A63" w:rsidRPr="00694A63" w:rsidRDefault="00694A63" w:rsidP="00694A63">
      <w:pPr>
        <w:pStyle w:val="IQB-Teilaufgabentitel"/>
        <w:rPr>
          <w:b/>
        </w:rPr>
      </w:pPr>
      <w:r w:rsidRPr="00694A63">
        <w:rPr>
          <w:b/>
        </w:rPr>
        <w:t>Anregungen für den Unterricht</w:t>
      </w:r>
    </w:p>
    <w:p w:rsidR="00573581" w:rsidRPr="00573581" w:rsidRDefault="00573581" w:rsidP="00573581">
      <w:pPr>
        <w:jc w:val="both"/>
        <w:rPr>
          <w:rFonts w:ascii="Arial" w:hAnsi="Arial"/>
          <w:sz w:val="22"/>
          <w:szCs w:val="22"/>
        </w:rPr>
      </w:pPr>
      <w:r w:rsidRPr="00573581">
        <w:rPr>
          <w:rFonts w:ascii="Arial" w:hAnsi="Arial"/>
          <w:sz w:val="22"/>
          <w:szCs w:val="22"/>
        </w:rPr>
        <w:t xml:space="preserve">Diese Aufgabe im Speziellen und die Leitidee </w:t>
      </w:r>
      <w:r w:rsidRPr="00573581">
        <w:rPr>
          <w:rFonts w:ascii="Arial" w:hAnsi="Arial"/>
          <w:i/>
          <w:sz w:val="22"/>
          <w:szCs w:val="22"/>
        </w:rPr>
        <w:t>Raum und Form</w:t>
      </w:r>
      <w:r w:rsidRPr="00573581">
        <w:rPr>
          <w:rFonts w:ascii="Arial" w:hAnsi="Arial"/>
          <w:sz w:val="22"/>
          <w:szCs w:val="22"/>
        </w:rPr>
        <w:t xml:space="preserve"> (L3) im Allgemeinen setzen bei Schülerinnen und Schülern ein räumliches Vorstellungsvermögen voraus. Das räumliche Vorstellungsvermögen wird in der Regel über mehrere Teilkompetenzen beschrieben. So z. B. durch die Teilkompetenzen des räumlichen Orientierens, des räumlichen Vorstellens und des räumlichen Denkens. Mit der räumlichen Orientierung ist die Fähigkeit gemeint, sich im Raum in Wirklichkeit oder in Gedanken gezielt bewegen zu können. Das räumliche Vorstellen beschreibt die Fähigkeit ein Objekt oder Beziehungen zwischen Objekten gedanklich reproduzieren zu können. Unter dem räumlichen Denken versteht man die Fähigkeit mit Objekten in Gedanken zu operieren. Bezogen auf die Aufgabe „Ungewöhnliche Spielwürfel“ bedeutet dies, dass weniger die Fähigkeit der räumlichen Orientierung verlangt wird. Vielmehr wird die räumliche Vorstellung vorausgesetzt, wenn beispielsweise über die Beziehung von Seitenflächen und Augenzahlen zueinander nachgedacht werden muss. Des Weiteren verlangt die Aufgabe Fähigkeiten im Bereich des räumlichen Denkens, da mit dem Objekt „Spielwürfel“ gedanklich so operiert werden muss, dass daraus ein Netz wird. </w:t>
      </w:r>
    </w:p>
    <w:p w:rsidR="00573581" w:rsidRPr="00573581" w:rsidRDefault="00573581" w:rsidP="00573581">
      <w:pPr>
        <w:jc w:val="both"/>
        <w:rPr>
          <w:rFonts w:ascii="Arial" w:hAnsi="Arial"/>
          <w:sz w:val="22"/>
          <w:szCs w:val="22"/>
        </w:rPr>
      </w:pPr>
    </w:p>
    <w:p w:rsidR="00573581" w:rsidRPr="00573581" w:rsidRDefault="00573581" w:rsidP="00573581">
      <w:pPr>
        <w:jc w:val="both"/>
        <w:rPr>
          <w:rFonts w:ascii="Arial" w:hAnsi="Arial"/>
          <w:sz w:val="22"/>
          <w:szCs w:val="22"/>
        </w:rPr>
      </w:pPr>
      <w:r w:rsidRPr="00573581">
        <w:rPr>
          <w:rFonts w:ascii="Arial" w:hAnsi="Arial"/>
          <w:sz w:val="22"/>
          <w:szCs w:val="22"/>
        </w:rPr>
        <w:t xml:space="preserve">Das räumliche Vorstellungsvermögen wird in mehreren Modellen zur Beschreibung menschlicher Intelligenz als einer unter mehreren entscheidenden Faktoren genannt. Wenn Intelligenz ein überzeitliches Konzept darstellt, stellt sich die Frage, wie stark durch unterrichtliche Interventionen auf die Entwicklung des räumlichen Vorstellungsvermögens Einfluss genommen werden kann. Tatsächlich deuten Studien darauf hin, dass das räumliche Vorstellungsvermögen in verschiedenen Altersstufen trainiert werden kann (vgl. Maier (1999): Räumliches Vorstellungsvermögen, </w:t>
      </w:r>
      <w:r w:rsidRPr="00573581">
        <w:rPr>
          <w:rFonts w:ascii="Arial" w:hAnsi="Arial"/>
          <w:sz w:val="22"/>
          <w:szCs w:val="22"/>
        </w:rPr>
        <w:lastRenderedPageBreak/>
        <w:t xml:space="preserve">Donauwörth: Auer-Verlag, S.81). Hierfür eignet sich die sogenannte </w:t>
      </w:r>
      <w:r w:rsidRPr="00573581">
        <w:rPr>
          <w:rFonts w:ascii="Arial" w:hAnsi="Arial"/>
          <w:i/>
          <w:sz w:val="22"/>
          <w:szCs w:val="22"/>
        </w:rPr>
        <w:t>Kopfgeometrie</w:t>
      </w:r>
      <w:r w:rsidRPr="00573581">
        <w:rPr>
          <w:rFonts w:ascii="Arial" w:hAnsi="Arial"/>
          <w:sz w:val="22"/>
          <w:szCs w:val="22"/>
        </w:rPr>
        <w:t>. Der Begriff ist angelehnt an das bekannte Kopfrechnen. Gemeint sind Aufgaben, bei denen Schülerinnen und Schüler geometrische Probleme lediglich im Kopf lösen. Grundsätzlich werden dabei drei Phasen unterschieden (vgl. Senftleben (1996): Erkundungen zur Kopfgeometrie, in: JMD 17, H. 1, S. 49 – 72): (1) Die Phase der Aufgabenstellung, in der das Problem nicht bloß mündlich sondern ebenso als geschriebener Text und auch unterstützt durch Gestik, eine Bild oder eine geometrisches Modell geschildert werden kann; (2) die Phase des Arbeiten im Kopf, d. h. zur Lösung werden tatsächlich keine Hilfsmittel verwendet und (3) die Phase der Ergebnispräsentation, in der wieder Hilfsmittel erlaubt sind. Es zeigt sich also, dass Kopfgeometrie nicht gänzlich im Kopf erfolgen muss, lediglich der Lösungsweg wird ohne Hilfsmittel beschritten.</w:t>
      </w:r>
    </w:p>
    <w:p w:rsidR="00573581" w:rsidRPr="00573581" w:rsidRDefault="00573581" w:rsidP="00573581">
      <w:pPr>
        <w:jc w:val="both"/>
        <w:rPr>
          <w:rFonts w:ascii="Arial" w:hAnsi="Arial"/>
          <w:sz w:val="22"/>
          <w:szCs w:val="22"/>
        </w:rPr>
      </w:pPr>
    </w:p>
    <w:p w:rsidR="00573581" w:rsidRDefault="00573581" w:rsidP="00573581">
      <w:pPr>
        <w:jc w:val="both"/>
        <w:rPr>
          <w:rFonts w:ascii="Arial" w:hAnsi="Arial"/>
          <w:sz w:val="22"/>
          <w:szCs w:val="22"/>
        </w:rPr>
      </w:pPr>
      <w:r w:rsidRPr="00573581">
        <w:rPr>
          <w:rFonts w:ascii="Arial" w:hAnsi="Arial"/>
          <w:sz w:val="22"/>
          <w:szCs w:val="22"/>
        </w:rPr>
        <w:t>Aufgaben zur Kopfgeometrie finden sich bei verschiedenen Schulbuchverlagen vor allem für Grundschulen. Doch auch in der Sekundarstufe kann das Vorstellungsvermögen zu ebenen und räumlichen Objekten durch Kopfgeometrie gefördert werden. Die folgenden Aufgaben sollen hierzu als Beispiel dienen. Sie zielen speziell auf die räumliche Vorstellung, d. h. die Fähigkeit, ein Objekt oder Beziehungen zwischen Objekten gedanklich reproduzieren zu können.</w:t>
      </w:r>
    </w:p>
    <w:p w:rsidR="00573581" w:rsidRDefault="00573581" w:rsidP="00573581">
      <w:pPr>
        <w:jc w:val="both"/>
        <w:rPr>
          <w:rFonts w:ascii="Arial" w:hAnsi="Arial"/>
          <w:b/>
          <w:bCs/>
          <w:sz w:val="22"/>
          <w:szCs w:val="22"/>
        </w:rPr>
      </w:pPr>
    </w:p>
    <w:p w:rsidR="00573581" w:rsidRPr="00573581" w:rsidRDefault="00573581" w:rsidP="00573581">
      <w:pPr>
        <w:jc w:val="both"/>
        <w:rPr>
          <w:rFonts w:ascii="Arial" w:hAnsi="Arial"/>
          <w:b/>
          <w:bCs/>
          <w:sz w:val="22"/>
          <w:szCs w:val="22"/>
        </w:rPr>
      </w:pPr>
      <w:r w:rsidRPr="00573581">
        <w:rPr>
          <w:rFonts w:ascii="Arial" w:hAnsi="Arial"/>
          <w:b/>
          <w:bCs/>
          <w:sz w:val="22"/>
          <w:szCs w:val="22"/>
        </w:rPr>
        <w:t xml:space="preserve">Beispielaufgabe </w:t>
      </w:r>
      <w:r w:rsidRPr="00573581">
        <w:rPr>
          <w:rFonts w:ascii="Arial" w:hAnsi="Arial"/>
          <w:sz w:val="22"/>
          <w:szCs w:val="22"/>
        </w:rPr>
        <w:t>„</w:t>
      </w:r>
      <w:r w:rsidRPr="00573581">
        <w:rPr>
          <w:rFonts w:ascii="Arial" w:hAnsi="Arial"/>
          <w:b/>
          <w:bCs/>
          <w:sz w:val="22"/>
          <w:szCs w:val="22"/>
        </w:rPr>
        <w:t>Zerrissenes Blatt“</w:t>
      </w:r>
    </w:p>
    <w:p w:rsidR="00573581" w:rsidRPr="00573581" w:rsidRDefault="00573581" w:rsidP="00573581">
      <w:pPr>
        <w:jc w:val="both"/>
        <w:rPr>
          <w:rFonts w:ascii="Arial" w:hAnsi="Arial"/>
          <w:sz w:val="22"/>
          <w:szCs w:val="22"/>
        </w:rPr>
      </w:pPr>
      <w:r w:rsidRPr="00573581">
        <w:rPr>
          <w:rFonts w:ascii="Arial" w:hAnsi="Arial"/>
          <w:sz w:val="22"/>
          <w:szCs w:val="22"/>
        </w:rPr>
        <w:t>Von einem weißen Blatt wurden zwei Stücke so abgerissen, dass man nicht mehr genau erkennen kann, welche Figur sich auf dem Blatt befand. Nur noch ein Teil der Figur ist auf dem Blatt zu sehen (siehe Abbildung 1).</w:t>
      </w:r>
    </w:p>
    <w:p w:rsidR="00573581" w:rsidRPr="00573581" w:rsidRDefault="00573581" w:rsidP="00573581">
      <w:pPr>
        <w:jc w:val="both"/>
        <w:rPr>
          <w:rFonts w:ascii="Arial" w:hAnsi="Arial"/>
          <w:sz w:val="22"/>
          <w:szCs w:val="22"/>
        </w:rPr>
      </w:pPr>
    </w:p>
    <w:p w:rsidR="00573581" w:rsidRPr="00573581" w:rsidRDefault="00573581" w:rsidP="00573581">
      <w:pPr>
        <w:rPr>
          <w:rFonts w:ascii="Arial" w:hAnsi="Arial"/>
          <w:sz w:val="18"/>
        </w:rPr>
      </w:pPr>
      <w:r w:rsidRPr="00573581">
        <w:rPr>
          <w:rFonts w:ascii="Arial" w:hAnsi="Arial"/>
          <w:noProof/>
          <w:sz w:val="18"/>
        </w:rPr>
        <w:drawing>
          <wp:inline distT="0" distB="0" distL="0" distR="0">
            <wp:extent cx="2037080" cy="2154555"/>
            <wp:effectExtent l="0" t="0" r="127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8">
                      <a:grayscl/>
                      <a:extLst>
                        <a:ext uri="{28A0092B-C50C-407E-A947-70E740481C1C}">
                          <a14:useLocalDpi xmlns:a14="http://schemas.microsoft.com/office/drawing/2010/main" val="0"/>
                        </a:ext>
                      </a:extLst>
                    </a:blip>
                    <a:srcRect/>
                    <a:stretch>
                      <a:fillRect/>
                    </a:stretch>
                  </pic:blipFill>
                  <pic:spPr bwMode="auto">
                    <a:xfrm flipH="1">
                      <a:off x="0" y="0"/>
                      <a:ext cx="2037080" cy="2154555"/>
                    </a:xfrm>
                    <a:prstGeom prst="rect">
                      <a:avLst/>
                    </a:prstGeom>
                    <a:noFill/>
                    <a:ln>
                      <a:noFill/>
                    </a:ln>
                  </pic:spPr>
                </pic:pic>
              </a:graphicData>
            </a:graphic>
          </wp:inline>
        </w:drawing>
      </w:r>
    </w:p>
    <w:p w:rsidR="00573581" w:rsidRPr="00573581" w:rsidRDefault="00573581" w:rsidP="00573581">
      <w:pPr>
        <w:rPr>
          <w:rFonts w:ascii="Arial" w:hAnsi="Arial"/>
          <w:bCs/>
          <w:i/>
          <w:sz w:val="20"/>
          <w:szCs w:val="20"/>
        </w:rPr>
      </w:pPr>
      <w:r w:rsidRPr="00573581">
        <w:rPr>
          <w:rFonts w:ascii="Arial" w:hAnsi="Arial"/>
          <w:bCs/>
          <w:i/>
          <w:sz w:val="20"/>
          <w:szCs w:val="20"/>
        </w:rPr>
        <w:t>Abbildung 1: Zerrissenes Blatt</w:t>
      </w:r>
    </w:p>
    <w:p w:rsidR="00573581" w:rsidRPr="00573581" w:rsidRDefault="00573581" w:rsidP="00573581">
      <w:pPr>
        <w:rPr>
          <w:rFonts w:ascii="Arial" w:hAnsi="Arial"/>
          <w:sz w:val="18"/>
        </w:rPr>
      </w:pPr>
    </w:p>
    <w:p w:rsidR="00573581" w:rsidRPr="00573581" w:rsidRDefault="00573581" w:rsidP="00573581">
      <w:pPr>
        <w:rPr>
          <w:rFonts w:ascii="Arial" w:hAnsi="Arial"/>
          <w:sz w:val="18"/>
        </w:rPr>
      </w:pPr>
      <w:r w:rsidRPr="00573581">
        <w:rPr>
          <w:rFonts w:ascii="Arial" w:hAnsi="Arial"/>
          <w:sz w:val="18"/>
        </w:rPr>
        <w:t>Kreuze jeweils an, ob sich die genannte Figur auf dem Blatt befunden haben kann.</w:t>
      </w:r>
    </w:p>
    <w:p w:rsidR="00573581" w:rsidRPr="00573581" w:rsidRDefault="00573581" w:rsidP="00573581">
      <w:pPr>
        <w:rPr>
          <w:rFonts w:ascii="Arial" w:hAnsi="Arial"/>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3222"/>
        <w:gridCol w:w="3201"/>
        <w:gridCol w:w="3205"/>
      </w:tblGrid>
      <w:tr w:rsidR="00573581" w:rsidRPr="00573581" w:rsidTr="005C2F82">
        <w:tc>
          <w:tcPr>
            <w:tcW w:w="3259" w:type="dxa"/>
            <w:shd w:val="clear" w:color="auto" w:fill="auto"/>
            <w:vAlign w:val="center"/>
          </w:tcPr>
          <w:p w:rsidR="00573581" w:rsidRPr="00573581" w:rsidRDefault="00573581" w:rsidP="00573581">
            <w:pPr>
              <w:spacing w:before="60" w:after="60"/>
              <w:rPr>
                <w:rFonts w:ascii="Arial" w:hAnsi="Arial"/>
                <w:sz w:val="18"/>
              </w:rPr>
            </w:pPr>
          </w:p>
        </w:tc>
        <w:tc>
          <w:tcPr>
            <w:tcW w:w="3259"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Ja</w:t>
            </w:r>
          </w:p>
        </w:tc>
        <w:tc>
          <w:tcPr>
            <w:tcW w:w="3260"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Nein</w:t>
            </w:r>
          </w:p>
        </w:tc>
      </w:tr>
      <w:tr w:rsidR="00573581" w:rsidRPr="00573581" w:rsidTr="005C2F82">
        <w:tc>
          <w:tcPr>
            <w:tcW w:w="3259"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Rechtwinkliges Dreieck</w:t>
            </w:r>
          </w:p>
        </w:tc>
        <w:tc>
          <w:tcPr>
            <w:tcW w:w="3259" w:type="dxa"/>
            <w:shd w:val="clear" w:color="auto" w:fill="auto"/>
            <w:vAlign w:val="center"/>
          </w:tcPr>
          <w:p w:rsidR="00573581" w:rsidRPr="00573581" w:rsidRDefault="00573581" w:rsidP="00573581">
            <w:pPr>
              <w:spacing w:before="60" w:after="60"/>
              <w:rPr>
                <w:rFonts w:ascii="Arial" w:hAnsi="Arial"/>
                <w:sz w:val="18"/>
              </w:rPr>
            </w:pPr>
          </w:p>
        </w:tc>
        <w:tc>
          <w:tcPr>
            <w:tcW w:w="3260" w:type="dxa"/>
            <w:shd w:val="clear" w:color="auto" w:fill="auto"/>
            <w:vAlign w:val="center"/>
          </w:tcPr>
          <w:p w:rsidR="00573581" w:rsidRPr="00573581" w:rsidRDefault="00573581" w:rsidP="00573581">
            <w:pPr>
              <w:spacing w:before="60" w:after="60"/>
              <w:rPr>
                <w:rFonts w:ascii="Arial" w:hAnsi="Arial"/>
                <w:sz w:val="18"/>
              </w:rPr>
            </w:pPr>
          </w:p>
        </w:tc>
      </w:tr>
      <w:tr w:rsidR="00573581" w:rsidRPr="00573581" w:rsidTr="005C2F82">
        <w:tc>
          <w:tcPr>
            <w:tcW w:w="3259"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Gleichseitiges Dreieck</w:t>
            </w:r>
          </w:p>
        </w:tc>
        <w:tc>
          <w:tcPr>
            <w:tcW w:w="3259" w:type="dxa"/>
            <w:shd w:val="clear" w:color="auto" w:fill="auto"/>
            <w:vAlign w:val="center"/>
          </w:tcPr>
          <w:p w:rsidR="00573581" w:rsidRPr="00573581" w:rsidRDefault="00573581" w:rsidP="00573581">
            <w:pPr>
              <w:spacing w:before="60" w:after="60"/>
              <w:rPr>
                <w:rFonts w:ascii="Arial" w:hAnsi="Arial"/>
                <w:sz w:val="18"/>
              </w:rPr>
            </w:pPr>
          </w:p>
        </w:tc>
        <w:tc>
          <w:tcPr>
            <w:tcW w:w="3260" w:type="dxa"/>
            <w:shd w:val="clear" w:color="auto" w:fill="auto"/>
            <w:vAlign w:val="center"/>
          </w:tcPr>
          <w:p w:rsidR="00573581" w:rsidRPr="00573581" w:rsidRDefault="00573581" w:rsidP="00573581">
            <w:pPr>
              <w:spacing w:before="60" w:after="60"/>
              <w:rPr>
                <w:rFonts w:ascii="Arial" w:hAnsi="Arial"/>
                <w:sz w:val="18"/>
              </w:rPr>
            </w:pPr>
          </w:p>
        </w:tc>
      </w:tr>
      <w:tr w:rsidR="00573581" w:rsidRPr="00573581" w:rsidTr="005C2F82">
        <w:trPr>
          <w:trHeight w:val="53"/>
        </w:trPr>
        <w:tc>
          <w:tcPr>
            <w:tcW w:w="3259"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Parallelogramm</w:t>
            </w:r>
          </w:p>
        </w:tc>
        <w:tc>
          <w:tcPr>
            <w:tcW w:w="3259" w:type="dxa"/>
            <w:shd w:val="clear" w:color="auto" w:fill="auto"/>
            <w:vAlign w:val="center"/>
          </w:tcPr>
          <w:p w:rsidR="00573581" w:rsidRPr="00573581" w:rsidRDefault="00573581" w:rsidP="00573581">
            <w:pPr>
              <w:spacing w:before="60" w:after="60"/>
              <w:rPr>
                <w:rFonts w:ascii="Arial" w:hAnsi="Arial"/>
                <w:sz w:val="18"/>
              </w:rPr>
            </w:pPr>
          </w:p>
        </w:tc>
        <w:tc>
          <w:tcPr>
            <w:tcW w:w="3260" w:type="dxa"/>
            <w:shd w:val="clear" w:color="auto" w:fill="auto"/>
            <w:vAlign w:val="center"/>
          </w:tcPr>
          <w:p w:rsidR="00573581" w:rsidRPr="00573581" w:rsidRDefault="00573581" w:rsidP="00573581">
            <w:pPr>
              <w:spacing w:before="60" w:after="60"/>
              <w:rPr>
                <w:rFonts w:ascii="Arial" w:hAnsi="Arial"/>
                <w:sz w:val="18"/>
              </w:rPr>
            </w:pPr>
          </w:p>
        </w:tc>
      </w:tr>
      <w:tr w:rsidR="00573581" w:rsidRPr="00573581" w:rsidTr="005C2F82">
        <w:tc>
          <w:tcPr>
            <w:tcW w:w="3259" w:type="dxa"/>
            <w:shd w:val="clear" w:color="auto" w:fill="auto"/>
            <w:vAlign w:val="center"/>
          </w:tcPr>
          <w:p w:rsidR="00573581" w:rsidRPr="00573581" w:rsidRDefault="00573581" w:rsidP="00573581">
            <w:pPr>
              <w:spacing w:before="60" w:after="60"/>
              <w:rPr>
                <w:rFonts w:ascii="Arial" w:hAnsi="Arial"/>
                <w:sz w:val="18"/>
              </w:rPr>
            </w:pPr>
            <w:r w:rsidRPr="00573581">
              <w:rPr>
                <w:rFonts w:ascii="Arial" w:hAnsi="Arial"/>
                <w:sz w:val="18"/>
              </w:rPr>
              <w:t>Fünfeck</w:t>
            </w:r>
          </w:p>
        </w:tc>
        <w:tc>
          <w:tcPr>
            <w:tcW w:w="3259" w:type="dxa"/>
            <w:shd w:val="clear" w:color="auto" w:fill="auto"/>
            <w:vAlign w:val="center"/>
          </w:tcPr>
          <w:p w:rsidR="00573581" w:rsidRPr="00573581" w:rsidRDefault="00573581" w:rsidP="00573581">
            <w:pPr>
              <w:spacing w:before="60" w:after="60"/>
              <w:rPr>
                <w:rFonts w:ascii="Arial" w:hAnsi="Arial"/>
                <w:sz w:val="18"/>
              </w:rPr>
            </w:pPr>
          </w:p>
        </w:tc>
        <w:tc>
          <w:tcPr>
            <w:tcW w:w="3260" w:type="dxa"/>
            <w:shd w:val="clear" w:color="auto" w:fill="auto"/>
            <w:vAlign w:val="center"/>
          </w:tcPr>
          <w:p w:rsidR="00573581" w:rsidRPr="00573581" w:rsidRDefault="00573581" w:rsidP="00573581">
            <w:pPr>
              <w:spacing w:before="60" w:after="60"/>
              <w:rPr>
                <w:rFonts w:ascii="Arial" w:hAnsi="Arial"/>
                <w:sz w:val="18"/>
              </w:rPr>
            </w:pPr>
          </w:p>
        </w:tc>
      </w:tr>
    </w:tbl>
    <w:p w:rsidR="00573581" w:rsidRPr="00573581" w:rsidRDefault="00573581" w:rsidP="00573581">
      <w:pPr>
        <w:rPr>
          <w:rFonts w:ascii="Arial" w:hAnsi="Arial"/>
          <w:sz w:val="18"/>
        </w:rPr>
      </w:pPr>
    </w:p>
    <w:p w:rsidR="00573581" w:rsidRPr="00573581" w:rsidRDefault="00573581" w:rsidP="00573581">
      <w:pPr>
        <w:rPr>
          <w:rFonts w:ascii="Arial" w:hAnsi="Arial"/>
          <w:sz w:val="18"/>
        </w:rPr>
      </w:pPr>
      <w:r w:rsidRPr="00573581">
        <w:rPr>
          <w:rFonts w:ascii="Arial" w:hAnsi="Arial"/>
          <w:sz w:val="18"/>
        </w:rPr>
        <w:t>Kann sich auf dem Blatt auch ein Trapez befunden haben? Kreuze an.</w:t>
      </w:r>
    </w:p>
    <w:p w:rsidR="00573581" w:rsidRPr="00573581" w:rsidRDefault="00573581" w:rsidP="00573581">
      <w:pPr>
        <w:rPr>
          <w:rFonts w:ascii="Arial" w:hAnsi="Arial"/>
          <w:sz w:val="18"/>
        </w:rPr>
      </w:pPr>
    </w:p>
    <w:p w:rsidR="00573581" w:rsidRPr="00573581" w:rsidRDefault="00573581" w:rsidP="00573581">
      <w:pPr>
        <w:rPr>
          <w:rFonts w:ascii="Arial" w:hAnsi="Arial"/>
          <w:sz w:val="18"/>
        </w:rPr>
      </w:pPr>
      <w:r w:rsidRPr="00573581">
        <w:rPr>
          <w:rFonts w:ascii="Arial" w:hAnsi="Arial"/>
          <w:sz w:val="18"/>
        </w:rPr>
        <w:sym w:font="Wingdings" w:char="F0A8"/>
      </w:r>
      <w:r w:rsidRPr="00573581">
        <w:rPr>
          <w:rFonts w:ascii="Arial" w:hAnsi="Arial"/>
          <w:sz w:val="18"/>
        </w:rPr>
        <w:t xml:space="preserve"> ja</w:t>
      </w:r>
      <w:r w:rsidRPr="00573581">
        <w:rPr>
          <w:rFonts w:ascii="Arial" w:hAnsi="Arial"/>
          <w:sz w:val="18"/>
        </w:rPr>
        <w:tab/>
      </w:r>
      <w:r w:rsidRPr="00573581">
        <w:rPr>
          <w:rFonts w:ascii="Arial" w:hAnsi="Arial"/>
          <w:sz w:val="18"/>
        </w:rPr>
        <w:sym w:font="Wingdings" w:char="F0A8"/>
      </w:r>
      <w:r w:rsidRPr="00573581">
        <w:rPr>
          <w:rFonts w:ascii="Arial" w:hAnsi="Arial"/>
          <w:sz w:val="18"/>
        </w:rPr>
        <w:t xml:space="preserve"> nein</w:t>
      </w:r>
    </w:p>
    <w:p w:rsidR="00573581" w:rsidRPr="00573581" w:rsidRDefault="00573581" w:rsidP="00573581">
      <w:pPr>
        <w:rPr>
          <w:rFonts w:ascii="Arial" w:hAnsi="Arial"/>
          <w:sz w:val="18"/>
        </w:rPr>
      </w:pPr>
    </w:p>
    <w:p w:rsidR="00573581" w:rsidRPr="00573581" w:rsidRDefault="00573581" w:rsidP="00573581">
      <w:pPr>
        <w:rPr>
          <w:rFonts w:ascii="Arial" w:hAnsi="Arial"/>
          <w:sz w:val="18"/>
        </w:rPr>
      </w:pPr>
      <w:r w:rsidRPr="00573581">
        <w:rPr>
          <w:rFonts w:ascii="Arial" w:hAnsi="Arial"/>
          <w:sz w:val="18"/>
        </w:rPr>
        <w:t>Begründe deine Entscheidung.</w:t>
      </w:r>
    </w:p>
    <w:p w:rsidR="00573581" w:rsidRPr="00573581" w:rsidRDefault="00573581" w:rsidP="00573581">
      <w:pPr>
        <w:rPr>
          <w:rFonts w:ascii="Arial" w:hAnsi="Arial"/>
          <w:sz w:val="18"/>
        </w:rPr>
      </w:pPr>
      <w:r w:rsidRPr="00573581">
        <w:rPr>
          <w:rFonts w:ascii="Arial" w:hAnsi="Arial"/>
          <w:noProof/>
          <w:sz w:val="18"/>
        </w:rPr>
        <w:drawing>
          <wp:inline distT="0" distB="0" distL="0" distR="0">
            <wp:extent cx="5719059" cy="298765"/>
            <wp:effectExtent l="0" t="0" r="0" b="635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line Text Wrapping Picture"/>
                    <pic:cNvPicPr>
                      <a:picLocks noChangeAspect="1" noChangeArrowheads="1"/>
                    </pic:cNvPicPr>
                  </pic:nvPicPr>
                  <pic:blipFill rotWithShape="1">
                    <a:blip r:embed="rId9">
                      <a:extLst>
                        <a:ext uri="{28A0092B-C50C-407E-A947-70E740481C1C}">
                          <a14:useLocalDpi xmlns:a14="http://schemas.microsoft.com/office/drawing/2010/main" val="0"/>
                        </a:ext>
                      </a:extLst>
                    </a:blip>
                    <a:srcRect t="56373" b="33470"/>
                    <a:stretch/>
                  </pic:blipFill>
                  <pic:spPr bwMode="auto">
                    <a:xfrm>
                      <a:off x="0" y="0"/>
                      <a:ext cx="5721985" cy="298918"/>
                    </a:xfrm>
                    <a:prstGeom prst="rect">
                      <a:avLst/>
                    </a:prstGeom>
                    <a:noFill/>
                    <a:ln>
                      <a:noFill/>
                    </a:ln>
                    <a:extLst>
                      <a:ext uri="{53640926-AAD7-44D8-BBD7-CCE9431645EC}">
                        <a14:shadowObscured xmlns:a14="http://schemas.microsoft.com/office/drawing/2010/main"/>
                      </a:ext>
                    </a:extLst>
                  </pic:spPr>
                </pic:pic>
              </a:graphicData>
            </a:graphic>
          </wp:inline>
        </w:drawing>
      </w:r>
    </w:p>
    <w:p w:rsidR="00694A63" w:rsidRPr="005B2F65" w:rsidRDefault="00694A63" w:rsidP="00573581">
      <w:pPr>
        <w:jc w:val="both"/>
        <w:rPr>
          <w:sz w:val="22"/>
          <w:szCs w:val="22"/>
        </w:rPr>
      </w:pPr>
      <w:bookmarkStart w:id="0" w:name="_GoBack"/>
      <w:bookmarkEnd w:id="0"/>
    </w:p>
    <w:sectPr w:rsidR="00694A63" w:rsidRPr="005B2F65" w:rsidSect="00DB65DC">
      <w:headerReference w:type="even" r:id="rId10"/>
      <w:headerReference w:type="default" r:id="rId11"/>
      <w:footerReference w:type="even" r:id="rId12"/>
      <w:footerReference w:type="default" r:id="rId13"/>
      <w:headerReference w:type="first" r:id="rId14"/>
      <w:footerReference w:type="first" r:id="rId15"/>
      <w:pgSz w:w="11906" w:h="16838"/>
      <w:pgMar w:top="1134" w:right="1134" w:bottom="1134" w:left="1134" w:header="624"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C0D5C" w:rsidRDefault="00CC0D5C" w:rsidP="005E2C46">
      <w:r>
        <w:separator/>
      </w:r>
    </w:p>
  </w:endnote>
  <w:endnote w:type="continuationSeparator" w:id="0">
    <w:p w:rsidR="00CC0D5C" w:rsidRDefault="00CC0D5C" w:rsidP="005E2C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DPC LAYOUT">
    <w:panose1 w:val="00000000000000000000"/>
    <w:charset w:val="00"/>
    <w:family w:val="auto"/>
    <w:pitch w:val="variable"/>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embedRegular r:id="rId1" w:fontKey="{C529F77C-BF49-46B9-8BAD-EBD51244370F}"/>
  </w:font>
  <w:font w:name="Bookshelf Symbol 7">
    <w:charset w:val="02"/>
    <w:family w:val="decorativ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896DFB57-C160-4C5A-8791-4E8EEB8AC6A2}"/>
    <w:embedBold r:id="rId3" w:fontKey="{C7D6884D-88D2-48F4-9923-48ED9F5CFDE2}"/>
    <w:embedItalic r:id="rId4" w:fontKey="{79689491-FCFF-4656-8E52-ABBB94FE910F}"/>
    <w:embedBoldItalic r:id="rId5" w:fontKey="{FB0A32CA-410D-45E4-ABBE-FDC5EBFC5A01}"/>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urierPS">
    <w:charset w:val="00"/>
    <w:family w:val="modern"/>
    <w:pitch w:val="fixed"/>
    <w:sig w:usb0="00000001" w:usb1="00000000" w:usb2="00000000" w:usb3="00000000" w:csb0="00000093" w:csb1="00000000"/>
  </w:font>
  <w:font w:name="MetaBook-Roman">
    <w:panose1 w:val="020B0502040000020004"/>
    <w:charset w:val="00"/>
    <w:family w:val="swiss"/>
    <w:pitch w:val="variable"/>
    <w:sig w:usb0="800000AF" w:usb1="4000004A" w:usb2="00000000" w:usb3="00000000" w:csb0="00000001" w:csb1="00000000"/>
  </w:font>
  <w:font w:name="Garamond">
    <w:panose1 w:val="020204040303010108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C0D5C" w:rsidRDefault="00CC0D5C" w:rsidP="005E2C46">
      <w:r>
        <w:separator/>
      </w:r>
    </w:p>
  </w:footnote>
  <w:footnote w:type="continuationSeparator" w:id="0">
    <w:p w:rsidR="00CC0D5C" w:rsidRDefault="00CC0D5C" w:rsidP="005E2C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C0D5C" w:rsidRDefault="00CC0D5C">
    <w:pPr>
      <w:pStyle w:val="Kopfzeile"/>
    </w:pPr>
    <w:r>
      <w:rPr>
        <w:noProof/>
      </w:rPr>
      <w:drawing>
        <wp:anchor distT="0" distB="0" distL="114300" distR="114300" simplePos="0" relativeHeight="251661312" behindDoc="0" locked="0" layoutInCell="1" allowOverlap="1" wp14:anchorId="7D23EE0A" wp14:editId="666FF708">
          <wp:simplePos x="0" y="0"/>
          <wp:positionH relativeFrom="page">
            <wp:posOffset>724535</wp:posOffset>
          </wp:positionH>
          <wp:positionV relativeFrom="page">
            <wp:posOffset>241300</wp:posOffset>
          </wp:positionV>
          <wp:extent cx="4105275" cy="269875"/>
          <wp:effectExtent l="0" t="0" r="9525" b="0"/>
          <wp:wrapTopAndBottom/>
          <wp:docPr id="7" name="Grafik 7" descr="Beschreibung: Kop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descr="Beschreibung: Kopf"/>
                  <pic:cNvPicPr>
                    <a:picLocks noChangeAspect="1" noChangeArrowheads="1"/>
                  </pic:cNvPicPr>
                </pic:nvPicPr>
                <pic:blipFill>
                  <a:blip r:embed="rId1">
                    <a:grayscl/>
                    <a:extLst>
                      <a:ext uri="{28A0092B-C50C-407E-A947-70E740481C1C}">
                        <a14:useLocalDpi xmlns:a14="http://schemas.microsoft.com/office/drawing/2010/main" val="0"/>
                      </a:ext>
                    </a:extLst>
                  </a:blip>
                  <a:srcRect l="15749" t="10010" r="793"/>
                  <a:stretch>
                    <a:fillRect/>
                  </a:stretch>
                </pic:blipFill>
                <pic:spPr bwMode="auto">
                  <a:xfrm>
                    <a:off x="0" y="0"/>
                    <a:ext cx="4105275" cy="2698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0"/>
    <w:multiLevelType w:val="singleLevel"/>
    <w:tmpl w:val="5CF812EE"/>
    <w:lvl w:ilvl="0">
      <w:start w:val="1"/>
      <w:numFmt w:val="bullet"/>
      <w:pStyle w:val="IQBTabKstchen"/>
      <w:lvlText w:val="0"/>
      <w:lvlJc w:val="left"/>
      <w:pPr>
        <w:tabs>
          <w:tab w:val="num" w:pos="609"/>
        </w:tabs>
        <w:ind w:left="609" w:hanging="360"/>
      </w:pPr>
      <w:rPr>
        <w:rFonts w:ascii="DPC LAYOUT" w:hAnsi="DPC LAYOUT" w:hint="default"/>
        <w:sz w:val="32"/>
        <w:szCs w:val="32"/>
      </w:rPr>
    </w:lvl>
  </w:abstractNum>
  <w:abstractNum w:abstractNumId="1" w15:restartNumberingAfterBreak="0">
    <w:nsid w:val="0FDD437E"/>
    <w:multiLevelType w:val="hybridMultilevel"/>
    <w:tmpl w:val="1FE856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BAF4E41"/>
    <w:multiLevelType w:val="multilevel"/>
    <w:tmpl w:val="AFEA5452"/>
    <w:lvl w:ilvl="0">
      <w:start w:val="1"/>
      <w:numFmt w:val="bullet"/>
      <w:lvlText w:val=""/>
      <w:lvlJc w:val="left"/>
      <w:pPr>
        <w:ind w:left="720" w:hanging="360"/>
      </w:pPr>
      <w:rPr>
        <w:rFonts w:ascii="Symbol" w:hAnsi="Symbol" w:cs="Bookshelf Symbol 7" w:hint="default"/>
      </w:rPr>
    </w:lvl>
    <w:lvl w:ilvl="1">
      <w:start w:val="1"/>
      <w:numFmt w:val="bullet"/>
      <w:lvlText w:val="o"/>
      <w:lvlJc w:val="left"/>
      <w:pPr>
        <w:ind w:left="1440" w:hanging="360"/>
      </w:pPr>
      <w:rPr>
        <w:rFonts w:ascii="Courier New" w:hAnsi="Courier New" w:cs="Calibri" w:hint="default"/>
      </w:rPr>
    </w:lvl>
    <w:lvl w:ilvl="2">
      <w:start w:val="1"/>
      <w:numFmt w:val="bullet"/>
      <w:lvlText w:val=""/>
      <w:lvlJc w:val="left"/>
      <w:pPr>
        <w:ind w:left="2160" w:hanging="360"/>
      </w:pPr>
      <w:rPr>
        <w:rFonts w:ascii="Wingdings" w:hAnsi="Wingdings" w:cs="Bookshelf Symbol 7" w:hint="default"/>
      </w:rPr>
    </w:lvl>
    <w:lvl w:ilvl="3">
      <w:start w:val="1"/>
      <w:numFmt w:val="bullet"/>
      <w:lvlText w:val=""/>
      <w:lvlJc w:val="left"/>
      <w:pPr>
        <w:ind w:left="2880" w:hanging="360"/>
      </w:pPr>
      <w:rPr>
        <w:rFonts w:ascii="Symbol" w:hAnsi="Symbol" w:cs="Bookshelf Symbol 7" w:hint="default"/>
      </w:rPr>
    </w:lvl>
    <w:lvl w:ilvl="4">
      <w:start w:val="1"/>
      <w:numFmt w:val="bullet"/>
      <w:lvlText w:val="o"/>
      <w:lvlJc w:val="left"/>
      <w:pPr>
        <w:ind w:left="3600" w:hanging="360"/>
      </w:pPr>
      <w:rPr>
        <w:rFonts w:ascii="Courier New" w:hAnsi="Courier New" w:cs="Calibri" w:hint="default"/>
      </w:rPr>
    </w:lvl>
    <w:lvl w:ilvl="5">
      <w:start w:val="1"/>
      <w:numFmt w:val="bullet"/>
      <w:lvlText w:val=""/>
      <w:lvlJc w:val="left"/>
      <w:pPr>
        <w:ind w:left="4320" w:hanging="360"/>
      </w:pPr>
      <w:rPr>
        <w:rFonts w:ascii="Wingdings" w:hAnsi="Wingdings" w:cs="Bookshelf Symbol 7" w:hint="default"/>
      </w:rPr>
    </w:lvl>
    <w:lvl w:ilvl="6">
      <w:start w:val="1"/>
      <w:numFmt w:val="bullet"/>
      <w:lvlText w:val=""/>
      <w:lvlJc w:val="left"/>
      <w:pPr>
        <w:ind w:left="5040" w:hanging="360"/>
      </w:pPr>
      <w:rPr>
        <w:rFonts w:ascii="Symbol" w:hAnsi="Symbol" w:cs="Bookshelf Symbol 7" w:hint="default"/>
      </w:rPr>
    </w:lvl>
    <w:lvl w:ilvl="7">
      <w:start w:val="1"/>
      <w:numFmt w:val="bullet"/>
      <w:lvlText w:val="o"/>
      <w:lvlJc w:val="left"/>
      <w:pPr>
        <w:ind w:left="5760" w:hanging="360"/>
      </w:pPr>
      <w:rPr>
        <w:rFonts w:ascii="Courier New" w:hAnsi="Courier New" w:cs="Calibri" w:hint="default"/>
      </w:rPr>
    </w:lvl>
    <w:lvl w:ilvl="8">
      <w:start w:val="1"/>
      <w:numFmt w:val="bullet"/>
      <w:lvlText w:val=""/>
      <w:lvlJc w:val="left"/>
      <w:pPr>
        <w:ind w:left="6480" w:hanging="360"/>
      </w:pPr>
      <w:rPr>
        <w:rFonts w:ascii="Wingdings" w:hAnsi="Wingdings" w:cs="Bookshelf Symbol 7" w:hint="default"/>
      </w:rPr>
    </w:lvl>
  </w:abstractNum>
  <w:abstractNum w:abstractNumId="3" w15:restartNumberingAfterBreak="0">
    <w:nsid w:val="1FA373CE"/>
    <w:multiLevelType w:val="hybridMultilevel"/>
    <w:tmpl w:val="A900DEC8"/>
    <w:lvl w:ilvl="0" w:tplc="4462CDD0">
      <w:start w:val="1"/>
      <w:numFmt w:val="bullet"/>
      <w:pStyle w:val="IQBMC-Option"/>
      <w:lvlText w:val="0"/>
      <w:lvlJc w:val="left"/>
      <w:pPr>
        <w:tabs>
          <w:tab w:val="num" w:pos="1440"/>
        </w:tabs>
        <w:ind w:left="1440" w:hanging="360"/>
      </w:pPr>
      <w:rPr>
        <w:rFonts w:ascii="DPC LAYOUT" w:hAnsi="DPC LAYOUT" w:hint="default"/>
        <w:sz w:val="28"/>
      </w:rPr>
    </w:lvl>
    <w:lvl w:ilvl="1" w:tplc="04070003" w:tentative="1">
      <w:start w:val="1"/>
      <w:numFmt w:val="bullet"/>
      <w:lvlText w:val="o"/>
      <w:lvlJc w:val="left"/>
      <w:pPr>
        <w:tabs>
          <w:tab w:val="num" w:pos="2160"/>
        </w:tabs>
        <w:ind w:left="2160" w:hanging="360"/>
      </w:pPr>
      <w:rPr>
        <w:rFonts w:ascii="Courier New" w:hAnsi="Courier New" w:hint="default"/>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4" w15:restartNumberingAfterBreak="0">
    <w:nsid w:val="24B731FC"/>
    <w:multiLevelType w:val="hybridMultilevel"/>
    <w:tmpl w:val="06C63F7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5F01A19"/>
    <w:multiLevelType w:val="hybridMultilevel"/>
    <w:tmpl w:val="6908D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alibri"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alibri"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alibri"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261B2172"/>
    <w:multiLevelType w:val="hybridMultilevel"/>
    <w:tmpl w:val="90940226"/>
    <w:lvl w:ilvl="0" w:tplc="04070015">
      <w:start w:val="1"/>
      <w:numFmt w:val="decimal"/>
      <w:lvlText w:val="(%1)"/>
      <w:lvlJc w:val="left"/>
      <w:pPr>
        <w:ind w:left="720" w:hanging="360"/>
      </w:pPr>
      <w:rPr>
        <w:rFonts w:cs="Times New Roman"/>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7" w15:restartNumberingAfterBreak="0">
    <w:nsid w:val="2B6E5758"/>
    <w:multiLevelType w:val="hybridMultilevel"/>
    <w:tmpl w:val="4F5AA1B6"/>
    <w:lvl w:ilvl="0" w:tplc="602A816A">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CA03909"/>
    <w:multiLevelType w:val="hybridMultilevel"/>
    <w:tmpl w:val="A932818E"/>
    <w:lvl w:ilvl="0" w:tplc="826024DC">
      <w:start w:val="1"/>
      <w:numFmt w:val="lowerLetter"/>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9" w15:restartNumberingAfterBreak="0">
    <w:nsid w:val="40013193"/>
    <w:multiLevelType w:val="hybridMultilevel"/>
    <w:tmpl w:val="21BC81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3457C0A"/>
    <w:multiLevelType w:val="hybridMultilevel"/>
    <w:tmpl w:val="15EE9866"/>
    <w:lvl w:ilvl="0" w:tplc="CC2EACC8">
      <w:start w:val="1"/>
      <w:numFmt w:val="bullet"/>
      <w:pStyle w:val="IQB-RSExample"/>
      <w:lvlText w:val="•"/>
      <w:lvlJc w:val="left"/>
      <w:pPr>
        <w:ind w:left="360" w:hanging="360"/>
      </w:pPr>
      <w:rPr>
        <w:rFonts w:ascii="Arial" w:hAnsi="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75AD4B94"/>
    <w:multiLevelType w:val="hybridMultilevel"/>
    <w:tmpl w:val="553071C0"/>
    <w:lvl w:ilvl="0" w:tplc="F41A3256">
      <w:numFmt w:val="bullet"/>
      <w:pStyle w:val="Aufzhlung"/>
      <w:lvlText w:val="-"/>
      <w:lvlJc w:val="left"/>
      <w:pPr>
        <w:ind w:left="360" w:hanging="360"/>
      </w:pPr>
      <w:rPr>
        <w:rFonts w:ascii="Arial" w:eastAsia="Times New Roman" w:hAnsi="Arial" w:cs="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3"/>
  </w:num>
  <w:num w:numId="3">
    <w:abstractNumId w:val="0"/>
  </w:num>
  <w:num w:numId="4">
    <w:abstractNumId w:val="11"/>
  </w:num>
  <w:num w:numId="5">
    <w:abstractNumId w:val="7"/>
  </w:num>
  <w:num w:numId="6">
    <w:abstractNumId w:val="9"/>
  </w:num>
  <w:num w:numId="7">
    <w:abstractNumId w:val="4"/>
  </w:num>
  <w:num w:numId="8">
    <w:abstractNumId w:val="1"/>
  </w:num>
  <w:num w:numId="9">
    <w:abstractNumId w:val="6"/>
  </w:num>
  <w:num w:numId="10">
    <w:abstractNumId w:val="8"/>
  </w:num>
  <w:num w:numId="11">
    <w:abstractNumId w:val="2"/>
  </w:num>
  <w:num w:numId="1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embedSystemFonts/>
  <w:saveSubsetFonts/>
  <w:mirrorMargin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6784F"/>
    <w:rsid w:val="00012B7A"/>
    <w:rsid w:val="00040294"/>
    <w:rsid w:val="000438D6"/>
    <w:rsid w:val="0004417D"/>
    <w:rsid w:val="00083727"/>
    <w:rsid w:val="00090346"/>
    <w:rsid w:val="000D4117"/>
    <w:rsid w:val="000D5D22"/>
    <w:rsid w:val="000D6068"/>
    <w:rsid w:val="000E70CA"/>
    <w:rsid w:val="00104280"/>
    <w:rsid w:val="00116119"/>
    <w:rsid w:val="00140C19"/>
    <w:rsid w:val="00146198"/>
    <w:rsid w:val="001524D2"/>
    <w:rsid w:val="00176D67"/>
    <w:rsid w:val="0018477B"/>
    <w:rsid w:val="001865A6"/>
    <w:rsid w:val="001C20E7"/>
    <w:rsid w:val="001C43EB"/>
    <w:rsid w:val="001C55D0"/>
    <w:rsid w:val="001D0D2F"/>
    <w:rsid w:val="001E1E50"/>
    <w:rsid w:val="001E6C75"/>
    <w:rsid w:val="001F03FB"/>
    <w:rsid w:val="001F2C1C"/>
    <w:rsid w:val="00200D42"/>
    <w:rsid w:val="0021671D"/>
    <w:rsid w:val="00220FFD"/>
    <w:rsid w:val="002265B7"/>
    <w:rsid w:val="00226C04"/>
    <w:rsid w:val="00255EFD"/>
    <w:rsid w:val="0026784F"/>
    <w:rsid w:val="00274614"/>
    <w:rsid w:val="00296BA4"/>
    <w:rsid w:val="002D1B6E"/>
    <w:rsid w:val="002F756E"/>
    <w:rsid w:val="00304067"/>
    <w:rsid w:val="00304DCD"/>
    <w:rsid w:val="003375B2"/>
    <w:rsid w:val="00374ED9"/>
    <w:rsid w:val="003A1C8B"/>
    <w:rsid w:val="003A496B"/>
    <w:rsid w:val="003C0E87"/>
    <w:rsid w:val="003C7D61"/>
    <w:rsid w:val="003D7948"/>
    <w:rsid w:val="003F0014"/>
    <w:rsid w:val="003F7333"/>
    <w:rsid w:val="00453A6F"/>
    <w:rsid w:val="004B42DE"/>
    <w:rsid w:val="004B54F7"/>
    <w:rsid w:val="004D1D47"/>
    <w:rsid w:val="004D1DCE"/>
    <w:rsid w:val="004F70C4"/>
    <w:rsid w:val="00503B50"/>
    <w:rsid w:val="005222AD"/>
    <w:rsid w:val="0053290E"/>
    <w:rsid w:val="00540637"/>
    <w:rsid w:val="00566351"/>
    <w:rsid w:val="00573581"/>
    <w:rsid w:val="00590300"/>
    <w:rsid w:val="005967F1"/>
    <w:rsid w:val="005B26C9"/>
    <w:rsid w:val="005B2F65"/>
    <w:rsid w:val="005E2C46"/>
    <w:rsid w:val="005F046F"/>
    <w:rsid w:val="005F3A9E"/>
    <w:rsid w:val="005F4824"/>
    <w:rsid w:val="00606926"/>
    <w:rsid w:val="0061709D"/>
    <w:rsid w:val="00666933"/>
    <w:rsid w:val="00685869"/>
    <w:rsid w:val="00691281"/>
    <w:rsid w:val="00692E69"/>
    <w:rsid w:val="00694A63"/>
    <w:rsid w:val="006973CB"/>
    <w:rsid w:val="00753D68"/>
    <w:rsid w:val="007569FC"/>
    <w:rsid w:val="00756CB3"/>
    <w:rsid w:val="00790FB0"/>
    <w:rsid w:val="007C729F"/>
    <w:rsid w:val="007D4262"/>
    <w:rsid w:val="007E1237"/>
    <w:rsid w:val="007E6CC0"/>
    <w:rsid w:val="00806273"/>
    <w:rsid w:val="008173A3"/>
    <w:rsid w:val="00830641"/>
    <w:rsid w:val="008336E4"/>
    <w:rsid w:val="00837274"/>
    <w:rsid w:val="0083794F"/>
    <w:rsid w:val="00861043"/>
    <w:rsid w:val="00871097"/>
    <w:rsid w:val="00883561"/>
    <w:rsid w:val="0088770C"/>
    <w:rsid w:val="008A2154"/>
    <w:rsid w:val="008B3D42"/>
    <w:rsid w:val="008C1B41"/>
    <w:rsid w:val="008C1EC7"/>
    <w:rsid w:val="009608A6"/>
    <w:rsid w:val="00983D6E"/>
    <w:rsid w:val="009A0AD0"/>
    <w:rsid w:val="009A16E7"/>
    <w:rsid w:val="009A2EFF"/>
    <w:rsid w:val="009A48E1"/>
    <w:rsid w:val="009C235D"/>
    <w:rsid w:val="009C47FB"/>
    <w:rsid w:val="009D21A1"/>
    <w:rsid w:val="009E39E2"/>
    <w:rsid w:val="00A13FB9"/>
    <w:rsid w:val="00A20151"/>
    <w:rsid w:val="00A2321C"/>
    <w:rsid w:val="00A25A42"/>
    <w:rsid w:val="00A47EC4"/>
    <w:rsid w:val="00A5510B"/>
    <w:rsid w:val="00A95DDE"/>
    <w:rsid w:val="00AD2D34"/>
    <w:rsid w:val="00B8136A"/>
    <w:rsid w:val="00BC76A7"/>
    <w:rsid w:val="00BE7001"/>
    <w:rsid w:val="00C14B64"/>
    <w:rsid w:val="00C1611A"/>
    <w:rsid w:val="00C2374F"/>
    <w:rsid w:val="00C2385F"/>
    <w:rsid w:val="00C630C9"/>
    <w:rsid w:val="00C77D05"/>
    <w:rsid w:val="00C97AB9"/>
    <w:rsid w:val="00CA6E18"/>
    <w:rsid w:val="00CB3553"/>
    <w:rsid w:val="00CC0D5C"/>
    <w:rsid w:val="00CF32DF"/>
    <w:rsid w:val="00D44C7A"/>
    <w:rsid w:val="00D462AA"/>
    <w:rsid w:val="00D57617"/>
    <w:rsid w:val="00D67EE8"/>
    <w:rsid w:val="00D72D72"/>
    <w:rsid w:val="00D94169"/>
    <w:rsid w:val="00DA5629"/>
    <w:rsid w:val="00DB65DC"/>
    <w:rsid w:val="00DD3C5F"/>
    <w:rsid w:val="00DE1076"/>
    <w:rsid w:val="00DE3D52"/>
    <w:rsid w:val="00DF532B"/>
    <w:rsid w:val="00EA71E2"/>
    <w:rsid w:val="00EC34A6"/>
    <w:rsid w:val="00ED2D11"/>
    <w:rsid w:val="00F0154F"/>
    <w:rsid w:val="00F63DBE"/>
    <w:rsid w:val="00F64050"/>
    <w:rsid w:val="00F764C0"/>
    <w:rsid w:val="00F865AA"/>
    <w:rsid w:val="00FA77D2"/>
    <w:rsid w:val="00FC1BEE"/>
    <w:rsid w:val="00FD517E"/>
    <w:rsid w:val="00FF0B54"/>
    <w:rsid w:val="00FF6BAF"/>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6257"/>
    <o:shapelayout v:ext="edit">
      <o:idmap v:ext="edit" data="1"/>
    </o:shapelayout>
  </w:shapeDefaults>
  <w:decimalSymbol w:val=","/>
  <w:listSeparator w:val=";"/>
  <w14:docId w14:val="17918D34"/>
  <w15:docId w15:val="{1570E3F2-CEA7-476E-8AEF-C9B1428927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Pr>
      <w:sz w:val="24"/>
      <w:szCs w:val="24"/>
    </w:rPr>
  </w:style>
  <w:style w:type="paragraph" w:styleId="berschrift1">
    <w:name w:val="heading 1"/>
    <w:basedOn w:val="Standard"/>
    <w:next w:val="Standard"/>
    <w:link w:val="berschrift1Zchn"/>
    <w:qFormat/>
    <w:rsid w:val="00140C1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nhideWhenUsed/>
    <w:qFormat/>
    <w:rsid w:val="0018477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qFormat/>
    <w:rsid w:val="00D44C7A"/>
    <w:pPr>
      <w:keepNext/>
      <w:spacing w:before="240" w:after="60"/>
      <w:outlineLvl w:val="2"/>
    </w:pPr>
    <w:rPr>
      <w:rFonts w:ascii="Arial" w:hAnsi="Arial" w:cs="Arial"/>
      <w:b/>
      <w:bCs/>
      <w:sz w:val="26"/>
      <w:szCs w:val="26"/>
    </w:rPr>
  </w:style>
  <w:style w:type="paragraph" w:styleId="berschrift5">
    <w:name w:val="heading 5"/>
    <w:basedOn w:val="Standard"/>
    <w:next w:val="Standard"/>
    <w:link w:val="berschrift5Zchn"/>
    <w:semiHidden/>
    <w:unhideWhenUsed/>
    <w:qFormat/>
    <w:rsid w:val="00C77D05"/>
    <w:pPr>
      <w:keepNext/>
      <w:keepLines/>
      <w:spacing w:before="40"/>
      <w:outlineLvl w:val="4"/>
    </w:pPr>
    <w:rPr>
      <w:rFonts w:asciiTheme="majorHAnsi" w:eastAsiaTheme="majorEastAsia" w:hAnsiTheme="majorHAnsi" w:cstheme="majorBidi"/>
      <w:color w:val="365F91" w:themeColor="accent1" w:themeShade="B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rsid w:val="002678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QB-Aufgabentitel">
    <w:name w:val="IQB-Aufgabentitel"/>
    <w:basedOn w:val="berschrift2"/>
    <w:rsid w:val="00D57617"/>
    <w:pPr>
      <w:pBdr>
        <w:top w:val="single" w:sz="4" w:space="3" w:color="auto"/>
        <w:bottom w:val="single" w:sz="4" w:space="3" w:color="auto"/>
      </w:pBdr>
      <w:spacing w:before="240" w:after="60"/>
      <w:jc w:val="center"/>
    </w:pPr>
    <w:rPr>
      <w:rFonts w:ascii="Arial" w:hAnsi="Arial"/>
      <w:b w:val="0"/>
      <w:color w:val="auto"/>
      <w:sz w:val="36"/>
      <w:szCs w:val="36"/>
    </w:rPr>
  </w:style>
  <w:style w:type="paragraph" w:styleId="Dokumentstruktur">
    <w:name w:val="Document Map"/>
    <w:basedOn w:val="Standard"/>
    <w:semiHidden/>
    <w:rsid w:val="00566351"/>
    <w:pPr>
      <w:shd w:val="clear" w:color="auto" w:fill="000080"/>
    </w:pPr>
    <w:rPr>
      <w:rFonts w:ascii="Tahoma" w:hAnsi="Tahoma" w:cs="Tahoma"/>
      <w:sz w:val="20"/>
      <w:szCs w:val="20"/>
    </w:rPr>
  </w:style>
  <w:style w:type="paragraph" w:customStyle="1" w:styleId="IQB-Teilaufgabentitel">
    <w:name w:val="IQB-Teilaufgabentitel"/>
    <w:basedOn w:val="IQB-Aufgabensubtitel"/>
    <w:link w:val="IQB-TeilaufgabentitelZchn"/>
    <w:rsid w:val="0053290E"/>
    <w:pPr>
      <w:spacing w:before="240" w:after="60"/>
    </w:pPr>
    <w:rPr>
      <w:sz w:val="22"/>
    </w:rPr>
  </w:style>
  <w:style w:type="paragraph" w:customStyle="1" w:styleId="IQB-Variable">
    <w:name w:val="IQB-Variable"/>
    <w:basedOn w:val="IQB-Standard"/>
    <w:rsid w:val="00C2374F"/>
    <w:pPr>
      <w:spacing w:before="0"/>
      <w:jc w:val="right"/>
    </w:pPr>
    <w:rPr>
      <w:rFonts w:ascii="CourierPS" w:hAnsi="CourierPS"/>
      <w:sz w:val="16"/>
      <w:szCs w:val="18"/>
    </w:rPr>
  </w:style>
  <w:style w:type="paragraph" w:customStyle="1" w:styleId="IQB-RSNormal">
    <w:name w:val="IQB-RSNormal"/>
    <w:basedOn w:val="IQB-Standard"/>
    <w:link w:val="IQB-RSNormalZchn"/>
    <w:qFormat/>
    <w:rsid w:val="0053290E"/>
    <w:rPr>
      <w:rFonts w:cs="Arial"/>
      <w:sz w:val="18"/>
      <w:szCs w:val="22"/>
    </w:rPr>
  </w:style>
  <w:style w:type="paragraph" w:customStyle="1" w:styleId="IQB-RSExample">
    <w:name w:val="IQB-RSExample"/>
    <w:basedOn w:val="IQB-Standard"/>
    <w:link w:val="IQB-RSExampleZchn"/>
    <w:qFormat/>
    <w:rsid w:val="0053290E"/>
    <w:pPr>
      <w:numPr>
        <w:numId w:val="1"/>
      </w:numPr>
      <w:ind w:left="170" w:hanging="170"/>
    </w:pPr>
    <w:rPr>
      <w:sz w:val="18"/>
    </w:rPr>
  </w:style>
  <w:style w:type="character" w:customStyle="1" w:styleId="IQB-RSNormalZchn">
    <w:name w:val="IQB-RSNormal Zchn"/>
    <w:basedOn w:val="Absatz-Standardschriftart"/>
    <w:link w:val="IQB-RSNormal"/>
    <w:rsid w:val="0053290E"/>
    <w:rPr>
      <w:rFonts w:ascii="Arial" w:hAnsi="Arial" w:cs="Arial"/>
      <w:sz w:val="18"/>
      <w:szCs w:val="22"/>
    </w:rPr>
  </w:style>
  <w:style w:type="paragraph" w:customStyle="1" w:styleId="IQB-RSHeaderAufgabe">
    <w:name w:val="IQB-RSHeaderAufgabe"/>
    <w:basedOn w:val="IQB-Standard"/>
    <w:link w:val="IQB-RSHeaderAufgabeZchn"/>
    <w:qFormat/>
    <w:rsid w:val="0053290E"/>
    <w:rPr>
      <w:sz w:val="18"/>
    </w:rPr>
  </w:style>
  <w:style w:type="character" w:customStyle="1" w:styleId="IQB-RSExampleZchn">
    <w:name w:val="IQB-RSExample Zchn"/>
    <w:basedOn w:val="IQB-RSNormalZchn"/>
    <w:link w:val="IQB-RSExample"/>
    <w:rsid w:val="0053290E"/>
    <w:rPr>
      <w:rFonts w:ascii="Arial" w:hAnsi="Arial" w:cs="Arial"/>
      <w:sz w:val="18"/>
      <w:szCs w:val="24"/>
    </w:rPr>
  </w:style>
  <w:style w:type="paragraph" w:customStyle="1" w:styleId="IQB-RSHeaderItem">
    <w:name w:val="IQB-RSHeaderItem"/>
    <w:basedOn w:val="IQB-Standard"/>
    <w:link w:val="IQB-RSHeaderItemZchn"/>
    <w:qFormat/>
    <w:rsid w:val="0053290E"/>
    <w:rPr>
      <w:sz w:val="18"/>
    </w:rPr>
  </w:style>
  <w:style w:type="character" w:customStyle="1" w:styleId="IQB-RSHeaderAufgabeZchn">
    <w:name w:val="IQB-RSHeaderAufgabe Zchn"/>
    <w:basedOn w:val="IQB-RSNormalZchn"/>
    <w:link w:val="IQB-RSHeaderAufgabe"/>
    <w:rsid w:val="0053290E"/>
    <w:rPr>
      <w:rFonts w:ascii="Arial" w:hAnsi="Arial" w:cs="Arial"/>
      <w:sz w:val="18"/>
      <w:szCs w:val="24"/>
    </w:rPr>
  </w:style>
  <w:style w:type="paragraph" w:customStyle="1" w:styleId="IQB-RSHeaderVariable">
    <w:name w:val="IQB-RSHeaderVariable"/>
    <w:basedOn w:val="IQB-Standard"/>
    <w:link w:val="IQB-RSHeaderVariableZchn"/>
    <w:qFormat/>
    <w:rsid w:val="0053290E"/>
    <w:rPr>
      <w:sz w:val="18"/>
    </w:rPr>
  </w:style>
  <w:style w:type="character" w:customStyle="1" w:styleId="IQB-RSHeaderItemZchn">
    <w:name w:val="IQB-RSHeaderItem Zchn"/>
    <w:basedOn w:val="IQB-RSHeaderAufgabeZchn"/>
    <w:link w:val="IQB-RSHeaderItem"/>
    <w:rsid w:val="0053290E"/>
    <w:rPr>
      <w:rFonts w:ascii="Arial" w:hAnsi="Arial" w:cs="Arial"/>
      <w:sz w:val="18"/>
      <w:szCs w:val="24"/>
    </w:rPr>
  </w:style>
  <w:style w:type="character" w:customStyle="1" w:styleId="IQB-RSHeaderVariableZchn">
    <w:name w:val="IQB-RSHeaderVariable Zchn"/>
    <w:basedOn w:val="IQB-RSHeaderItemZchn"/>
    <w:link w:val="IQB-RSHeaderVariable"/>
    <w:rsid w:val="0053290E"/>
    <w:rPr>
      <w:rFonts w:ascii="Arial" w:hAnsi="Arial" w:cs="Arial"/>
      <w:sz w:val="18"/>
      <w:szCs w:val="24"/>
    </w:rPr>
  </w:style>
  <w:style w:type="paragraph" w:customStyle="1" w:styleId="IQB-RSAllgemein">
    <w:name w:val="IQB-RSAllgemein"/>
    <w:basedOn w:val="IQB-Standard"/>
    <w:link w:val="IQB-RSAllgemeinZchn"/>
    <w:qFormat/>
    <w:rsid w:val="0053290E"/>
    <w:rPr>
      <w:rFonts w:cs="Arial"/>
      <w:sz w:val="18"/>
    </w:rPr>
  </w:style>
  <w:style w:type="paragraph" w:customStyle="1" w:styleId="IQB-RSPosition">
    <w:name w:val="IQB-RSPosition"/>
    <w:basedOn w:val="IQB-Standard"/>
    <w:link w:val="IQB-RSPositionZchn"/>
    <w:qFormat/>
    <w:rsid w:val="0053290E"/>
    <w:rPr>
      <w:sz w:val="18"/>
    </w:rPr>
  </w:style>
  <w:style w:type="character" w:customStyle="1" w:styleId="IQB-RSAllgemeinZchn">
    <w:name w:val="IQB-RSAllgemein Zchn"/>
    <w:basedOn w:val="Absatz-Standardschriftart"/>
    <w:link w:val="IQB-RSAllgemein"/>
    <w:rsid w:val="0053290E"/>
    <w:rPr>
      <w:rFonts w:ascii="Arial" w:hAnsi="Arial" w:cs="Arial"/>
      <w:sz w:val="18"/>
      <w:szCs w:val="24"/>
    </w:rPr>
  </w:style>
  <w:style w:type="paragraph" w:customStyle="1" w:styleId="IQB-RSCodeValue">
    <w:name w:val="IQB-RSCodeValue"/>
    <w:basedOn w:val="IQB-Standard"/>
    <w:link w:val="IQB-RSCodeValueZchn"/>
    <w:qFormat/>
    <w:rsid w:val="0053290E"/>
    <w:rPr>
      <w:sz w:val="18"/>
    </w:rPr>
  </w:style>
  <w:style w:type="character" w:customStyle="1" w:styleId="IQB-RSPositionZchn">
    <w:name w:val="IQB-RSPosition Zchn"/>
    <w:basedOn w:val="IQB-RSAllgemeinZchn"/>
    <w:link w:val="IQB-RSPosition"/>
    <w:rsid w:val="0053290E"/>
    <w:rPr>
      <w:rFonts w:ascii="Arial" w:hAnsi="Arial" w:cs="Arial"/>
      <w:sz w:val="18"/>
      <w:szCs w:val="24"/>
    </w:rPr>
  </w:style>
  <w:style w:type="paragraph" w:customStyle="1" w:styleId="IQB-RSScore">
    <w:name w:val="IQB-RSScore"/>
    <w:basedOn w:val="IQB-Standard"/>
    <w:link w:val="IQB-RSScoreZchn"/>
    <w:qFormat/>
    <w:rsid w:val="0053290E"/>
    <w:rPr>
      <w:sz w:val="18"/>
    </w:rPr>
  </w:style>
  <w:style w:type="character" w:customStyle="1" w:styleId="IQB-RSCodeValueZchn">
    <w:name w:val="IQB-RSCodeValue Zchn"/>
    <w:basedOn w:val="IQB-RSPositionZchn"/>
    <w:link w:val="IQB-RSCodeValue"/>
    <w:rsid w:val="0053290E"/>
    <w:rPr>
      <w:rFonts w:ascii="Arial" w:hAnsi="Arial" w:cs="Arial"/>
      <w:sz w:val="18"/>
      <w:szCs w:val="24"/>
    </w:rPr>
  </w:style>
  <w:style w:type="character" w:customStyle="1" w:styleId="IQB-RSScoreZchn">
    <w:name w:val="IQB-RSScore Zchn"/>
    <w:basedOn w:val="IQB-RSCodeValueZchn"/>
    <w:link w:val="IQB-RSScore"/>
    <w:rsid w:val="0053290E"/>
    <w:rPr>
      <w:rFonts w:ascii="Arial" w:hAnsi="Arial" w:cs="Arial"/>
      <w:sz w:val="18"/>
      <w:szCs w:val="24"/>
    </w:rPr>
  </w:style>
  <w:style w:type="paragraph" w:customStyle="1" w:styleId="IQB-Teilaufgabensubtitel">
    <w:name w:val="IQB-Teilaufgabensubtitel"/>
    <w:basedOn w:val="IQB-Teilaufgabentitel"/>
    <w:link w:val="IQB-TeilaufgabensubtitelZchn"/>
    <w:qFormat/>
    <w:rsid w:val="001865A6"/>
  </w:style>
  <w:style w:type="character" w:customStyle="1" w:styleId="IQB-TeilaufgabentitelZchn">
    <w:name w:val="IQB-Teilaufgabentitel Zchn"/>
    <w:basedOn w:val="Absatz-Standardschriftart"/>
    <w:link w:val="IQB-Teilaufgabentitel"/>
    <w:rsid w:val="0053290E"/>
    <w:rPr>
      <w:rFonts w:ascii="Arial" w:hAnsi="Arial"/>
      <w:sz w:val="22"/>
      <w:szCs w:val="24"/>
    </w:rPr>
  </w:style>
  <w:style w:type="character" w:customStyle="1" w:styleId="IQB-TeilaufgabensubtitelZchn">
    <w:name w:val="IQB-Teilaufgabensubtitel Zchn"/>
    <w:basedOn w:val="IQB-TeilaufgabentitelZchn"/>
    <w:link w:val="IQB-Teilaufgabensubtitel"/>
    <w:rsid w:val="001865A6"/>
    <w:rPr>
      <w:rFonts w:ascii="Arial" w:hAnsi="Arial"/>
      <w:b w:val="0"/>
      <w:sz w:val="24"/>
      <w:szCs w:val="24"/>
    </w:rPr>
  </w:style>
  <w:style w:type="paragraph" w:customStyle="1" w:styleId="IQB-Aufgabensubtitel">
    <w:name w:val="IQB-Aufgabensubtitel"/>
    <w:basedOn w:val="IQB-Standard"/>
    <w:link w:val="IQB-AufgabensubtitelZchn"/>
    <w:qFormat/>
    <w:rsid w:val="0018477B"/>
    <w:pPr>
      <w:keepNext/>
    </w:pPr>
  </w:style>
  <w:style w:type="paragraph" w:customStyle="1" w:styleId="IQB-Merkmal">
    <w:name w:val="IQB-Merkmal"/>
    <w:basedOn w:val="IQB-Standard"/>
    <w:link w:val="IQB-MerkmalZchn"/>
    <w:qFormat/>
    <w:rsid w:val="0053290E"/>
    <w:rPr>
      <w:sz w:val="18"/>
      <w:szCs w:val="22"/>
    </w:rPr>
  </w:style>
  <w:style w:type="character" w:customStyle="1" w:styleId="IQB-AufgabensubtitelZchn">
    <w:name w:val="IQB-Aufgabensubtitel Zchn"/>
    <w:basedOn w:val="IQB-TeilaufgabentitelZchn"/>
    <w:link w:val="IQB-Aufgabensubtitel"/>
    <w:rsid w:val="0018477B"/>
    <w:rPr>
      <w:rFonts w:ascii="Arial" w:hAnsi="Arial"/>
      <w:b w:val="0"/>
      <w:sz w:val="24"/>
      <w:szCs w:val="24"/>
    </w:rPr>
  </w:style>
  <w:style w:type="paragraph" w:customStyle="1" w:styleId="IQB-Merkmalswert">
    <w:name w:val="IQB-Merkmalswert"/>
    <w:basedOn w:val="IQB-Standard"/>
    <w:link w:val="IQB-MerkmalswertZchn"/>
    <w:qFormat/>
    <w:rsid w:val="0053290E"/>
    <w:rPr>
      <w:sz w:val="18"/>
    </w:rPr>
  </w:style>
  <w:style w:type="character" w:customStyle="1" w:styleId="IQB-MerkmalZchn">
    <w:name w:val="IQB-Merkmal Zchn"/>
    <w:basedOn w:val="IQB-TeilaufgabentitelZchn"/>
    <w:link w:val="IQB-Merkmal"/>
    <w:rsid w:val="0053290E"/>
    <w:rPr>
      <w:rFonts w:ascii="Arial" w:hAnsi="Arial"/>
      <w:sz w:val="18"/>
      <w:szCs w:val="22"/>
    </w:rPr>
  </w:style>
  <w:style w:type="character" w:customStyle="1" w:styleId="IQB-MerkmalswertZchn">
    <w:name w:val="IQB-Merkmalswert Zchn"/>
    <w:basedOn w:val="IQB-MerkmalZchn"/>
    <w:link w:val="IQB-Merkmalswert"/>
    <w:rsid w:val="0053290E"/>
    <w:rPr>
      <w:rFonts w:ascii="Arial" w:hAnsi="Arial"/>
      <w:sz w:val="18"/>
      <w:szCs w:val="24"/>
    </w:rPr>
  </w:style>
  <w:style w:type="paragraph" w:customStyle="1" w:styleId="IQB-Teilaufgabengrafik">
    <w:name w:val="IQB-Teilaufgabengrafik"/>
    <w:basedOn w:val="IQB-Standard"/>
    <w:link w:val="IQB-TeilaufgabengrafikZchn"/>
    <w:qFormat/>
    <w:rsid w:val="001F2C1C"/>
    <w:pPr>
      <w:widowControl w:val="0"/>
      <w:spacing w:after="120"/>
    </w:pPr>
  </w:style>
  <w:style w:type="character" w:customStyle="1" w:styleId="IQB-TeilaufgabengrafikZchn">
    <w:name w:val="IQB-Teilaufgabengrafik Zchn"/>
    <w:basedOn w:val="Absatz-Standardschriftart"/>
    <w:link w:val="IQB-Teilaufgabengrafik"/>
    <w:rsid w:val="001F2C1C"/>
    <w:rPr>
      <w:rFonts w:ascii="Arial" w:hAnsi="Arial"/>
      <w:sz w:val="24"/>
      <w:szCs w:val="24"/>
    </w:rPr>
  </w:style>
  <w:style w:type="paragraph" w:customStyle="1" w:styleId="IQB-Aufgabengrafik">
    <w:name w:val="IQB-Aufgabengrafik"/>
    <w:basedOn w:val="IQB-Standard"/>
    <w:link w:val="IQB-AufgabengrafikZchn"/>
    <w:qFormat/>
    <w:rsid w:val="001F2C1C"/>
    <w:pPr>
      <w:widowControl w:val="0"/>
      <w:spacing w:after="120"/>
    </w:pPr>
  </w:style>
  <w:style w:type="character" w:customStyle="1" w:styleId="IQB-AufgabengrafikZchn">
    <w:name w:val="IQB-Aufgabengrafik Zchn"/>
    <w:basedOn w:val="IQB-TeilaufgabengrafikZchn"/>
    <w:link w:val="IQB-Aufgabengrafik"/>
    <w:rsid w:val="001F2C1C"/>
    <w:rPr>
      <w:rFonts w:ascii="Arial" w:hAnsi="Arial"/>
      <w:sz w:val="24"/>
      <w:szCs w:val="24"/>
    </w:rPr>
  </w:style>
  <w:style w:type="paragraph" w:customStyle="1" w:styleId="IQB-Standard">
    <w:name w:val="IQB-Standard"/>
    <w:basedOn w:val="Standard"/>
    <w:link w:val="IQB-StandardZchn"/>
    <w:qFormat/>
    <w:rsid w:val="0018477B"/>
    <w:pPr>
      <w:spacing w:before="60"/>
    </w:pPr>
    <w:rPr>
      <w:rFonts w:ascii="Arial" w:hAnsi="Arial"/>
    </w:rPr>
  </w:style>
  <w:style w:type="character" w:customStyle="1" w:styleId="IQB-StandardZchn">
    <w:name w:val="IQB-Standard Zchn"/>
    <w:basedOn w:val="Absatz-Standardschriftart"/>
    <w:link w:val="IQB-Standard"/>
    <w:rsid w:val="0018477B"/>
    <w:rPr>
      <w:rFonts w:ascii="Arial" w:hAnsi="Arial"/>
      <w:sz w:val="24"/>
      <w:szCs w:val="24"/>
    </w:rPr>
  </w:style>
  <w:style w:type="character" w:customStyle="1" w:styleId="berschrift2Zchn">
    <w:name w:val="Überschrift 2 Zchn"/>
    <w:basedOn w:val="Absatz-Standardschriftart"/>
    <w:link w:val="berschrift2"/>
    <w:semiHidden/>
    <w:rsid w:val="0018477B"/>
    <w:rPr>
      <w:rFonts w:asciiTheme="majorHAnsi" w:eastAsiaTheme="majorEastAsia" w:hAnsiTheme="majorHAnsi" w:cstheme="majorBidi"/>
      <w:b/>
      <w:bCs/>
      <w:color w:val="4F81BD" w:themeColor="accent1"/>
      <w:sz w:val="26"/>
      <w:szCs w:val="26"/>
    </w:rPr>
  </w:style>
  <w:style w:type="paragraph" w:styleId="Kopfzeile">
    <w:name w:val="header"/>
    <w:basedOn w:val="Standard"/>
    <w:link w:val="KopfzeileZchn"/>
    <w:uiPriority w:val="99"/>
    <w:rsid w:val="005E2C46"/>
    <w:pPr>
      <w:tabs>
        <w:tab w:val="center" w:pos="4536"/>
        <w:tab w:val="right" w:pos="9072"/>
      </w:tabs>
    </w:pPr>
  </w:style>
  <w:style w:type="character" w:customStyle="1" w:styleId="KopfzeileZchn">
    <w:name w:val="Kopfzeile Zchn"/>
    <w:basedOn w:val="Absatz-Standardschriftart"/>
    <w:link w:val="Kopfzeile"/>
    <w:uiPriority w:val="99"/>
    <w:rsid w:val="005E2C46"/>
    <w:rPr>
      <w:sz w:val="24"/>
      <w:szCs w:val="24"/>
    </w:rPr>
  </w:style>
  <w:style w:type="paragraph" w:customStyle="1" w:styleId="FormatvorlageMetaBook-Roman22ptFettZentriert">
    <w:name w:val="Formatvorlage MetaBook-Roman 22 pt Fett Zentriert"/>
    <w:basedOn w:val="Standard"/>
    <w:uiPriority w:val="99"/>
    <w:rsid w:val="005E2C46"/>
    <w:pPr>
      <w:jc w:val="center"/>
    </w:pPr>
    <w:rPr>
      <w:rFonts w:ascii="MetaBook-Roman" w:hAnsi="MetaBook-Roman"/>
      <w:b/>
      <w:bCs/>
      <w:sz w:val="44"/>
      <w:szCs w:val="20"/>
    </w:rPr>
  </w:style>
  <w:style w:type="paragraph" w:customStyle="1" w:styleId="Default">
    <w:name w:val="Default"/>
    <w:uiPriority w:val="99"/>
    <w:rsid w:val="005E2C46"/>
    <w:pPr>
      <w:autoSpaceDE w:val="0"/>
      <w:autoSpaceDN w:val="0"/>
      <w:adjustRightInd w:val="0"/>
    </w:pPr>
    <w:rPr>
      <w:rFonts w:ascii="Arial" w:hAnsi="Arial" w:cs="Arial"/>
      <w:color w:val="000000"/>
      <w:sz w:val="24"/>
      <w:szCs w:val="24"/>
    </w:rPr>
  </w:style>
  <w:style w:type="paragraph" w:customStyle="1" w:styleId="IQBMC-Option">
    <w:name w:val="IQB_MC-Option"/>
    <w:basedOn w:val="Standard"/>
    <w:link w:val="IQBMC-OptionZchn"/>
    <w:uiPriority w:val="99"/>
    <w:rsid w:val="005E2C46"/>
    <w:pPr>
      <w:numPr>
        <w:numId w:val="2"/>
      </w:numPr>
      <w:suppressLineNumbers/>
      <w:suppressAutoHyphens/>
      <w:spacing w:before="120" w:line="360" w:lineRule="atLeast"/>
    </w:pPr>
    <w:rPr>
      <w:rFonts w:ascii="Garamond" w:hAnsi="Garamond"/>
      <w:sz w:val="26"/>
    </w:rPr>
  </w:style>
  <w:style w:type="character" w:customStyle="1" w:styleId="IQBMC-OptionZchn">
    <w:name w:val="IQB_MC-Option Zchn"/>
    <w:link w:val="IQBMC-Option"/>
    <w:uiPriority w:val="99"/>
    <w:locked/>
    <w:rsid w:val="005E2C46"/>
    <w:rPr>
      <w:rFonts w:ascii="Garamond" w:hAnsi="Garamond"/>
      <w:sz w:val="26"/>
      <w:szCs w:val="24"/>
    </w:rPr>
  </w:style>
  <w:style w:type="paragraph" w:styleId="Fuzeile">
    <w:name w:val="footer"/>
    <w:basedOn w:val="Standard"/>
    <w:link w:val="FuzeileZchn"/>
    <w:uiPriority w:val="99"/>
    <w:rsid w:val="005E2C46"/>
    <w:pPr>
      <w:tabs>
        <w:tab w:val="center" w:pos="4536"/>
        <w:tab w:val="right" w:pos="9072"/>
      </w:tabs>
    </w:pPr>
  </w:style>
  <w:style w:type="character" w:customStyle="1" w:styleId="FuzeileZchn">
    <w:name w:val="Fußzeile Zchn"/>
    <w:basedOn w:val="Absatz-Standardschriftart"/>
    <w:link w:val="Fuzeile"/>
    <w:uiPriority w:val="99"/>
    <w:rsid w:val="005E2C46"/>
    <w:rPr>
      <w:sz w:val="24"/>
      <w:szCs w:val="24"/>
    </w:rPr>
  </w:style>
  <w:style w:type="paragraph" w:customStyle="1" w:styleId="IQBTHAufgabentitel">
    <w:name w:val="IQB TH Aufgabentitel"/>
    <w:basedOn w:val="berschrift1"/>
    <w:rsid w:val="00140C19"/>
    <w:pPr>
      <w:keepLines w:val="0"/>
      <w:pBdr>
        <w:top w:val="single" w:sz="4" w:space="6" w:color="auto"/>
        <w:bottom w:val="single" w:sz="4" w:space="6" w:color="auto"/>
      </w:pBdr>
      <w:spacing w:before="600"/>
      <w:jc w:val="center"/>
    </w:pPr>
    <w:rPr>
      <w:rFonts w:ascii="Arial" w:eastAsia="Times New Roman" w:hAnsi="Arial" w:cs="Arial"/>
      <w:b w:val="0"/>
      <w:color w:val="auto"/>
      <w:kern w:val="32"/>
      <w:sz w:val="36"/>
      <w:szCs w:val="36"/>
    </w:rPr>
  </w:style>
  <w:style w:type="character" w:customStyle="1" w:styleId="berschrift1Zchn">
    <w:name w:val="Überschrift 1 Zchn"/>
    <w:basedOn w:val="Absatz-Standardschriftart"/>
    <w:link w:val="berschrift1"/>
    <w:rsid w:val="00140C19"/>
    <w:rPr>
      <w:rFonts w:asciiTheme="majorHAnsi" w:eastAsiaTheme="majorEastAsia" w:hAnsiTheme="majorHAnsi" w:cstheme="majorBidi"/>
      <w:b/>
      <w:bCs/>
      <w:color w:val="365F91" w:themeColor="accent1" w:themeShade="BF"/>
      <w:sz w:val="28"/>
      <w:szCs w:val="28"/>
    </w:rPr>
  </w:style>
  <w:style w:type="paragraph" w:customStyle="1" w:styleId="IQB-AnweisungenHauptberschrift">
    <w:name w:val="IQB-Anweisungen Hauptüberschrift"/>
    <w:basedOn w:val="Standard"/>
    <w:qFormat/>
    <w:rsid w:val="00140C19"/>
    <w:pPr>
      <w:pBdr>
        <w:top w:val="single" w:sz="4" w:space="1" w:color="auto"/>
        <w:bottom w:val="single" w:sz="4" w:space="1" w:color="auto"/>
      </w:pBdr>
      <w:spacing w:before="120" w:after="120" w:line="24" w:lineRule="atLeast"/>
      <w:jc w:val="center"/>
    </w:pPr>
    <w:rPr>
      <w:rFonts w:ascii="Arial" w:hAnsi="Arial" w:cs="Arial"/>
      <w:b/>
      <w:caps/>
      <w:sz w:val="28"/>
    </w:rPr>
  </w:style>
  <w:style w:type="paragraph" w:customStyle="1" w:styleId="IQB-berschriftDomne">
    <w:name w:val="IQB-Überschrift Domäne"/>
    <w:basedOn w:val="IQBTHAufgabentitel"/>
    <w:qFormat/>
    <w:rsid w:val="00140C19"/>
    <w:pPr>
      <w:pBdr>
        <w:top w:val="single" w:sz="4" w:space="1" w:color="auto"/>
        <w:bottom w:val="single" w:sz="4" w:space="1" w:color="auto"/>
      </w:pBdr>
      <w:spacing w:before="120" w:after="120" w:line="24" w:lineRule="atLeast"/>
    </w:pPr>
    <w:rPr>
      <w:b/>
      <w:sz w:val="28"/>
      <w:szCs w:val="28"/>
    </w:rPr>
  </w:style>
  <w:style w:type="paragraph" w:customStyle="1" w:styleId="FormatvorlageIQBTHAufgabentitelVor6ptNach6ptZeilenabstand">
    <w:name w:val="Formatvorlage IQB TH Aufgabentitel + Vor:  6 pt Nach:  6 pt Zeilenabstand..."/>
    <w:basedOn w:val="IQBTHAufgabentitel"/>
    <w:rsid w:val="00140C19"/>
    <w:pPr>
      <w:pBdr>
        <w:top w:val="single" w:sz="4" w:space="1" w:color="auto"/>
        <w:bottom w:val="single" w:sz="4" w:space="1" w:color="auto"/>
      </w:pBdr>
      <w:spacing w:before="120" w:after="120" w:line="24" w:lineRule="atLeast"/>
    </w:pPr>
    <w:rPr>
      <w:rFonts w:cs="Times New Roman"/>
      <w:bCs w:val="0"/>
      <w:szCs w:val="20"/>
    </w:rPr>
  </w:style>
  <w:style w:type="paragraph" w:styleId="Sprechblasentext">
    <w:name w:val="Balloon Text"/>
    <w:basedOn w:val="Standard"/>
    <w:link w:val="SprechblasentextZchn"/>
    <w:rsid w:val="009E39E2"/>
    <w:rPr>
      <w:rFonts w:ascii="Tahoma" w:hAnsi="Tahoma" w:cs="Tahoma"/>
      <w:sz w:val="16"/>
      <w:szCs w:val="16"/>
    </w:rPr>
  </w:style>
  <w:style w:type="character" w:customStyle="1" w:styleId="SprechblasentextZchn">
    <w:name w:val="Sprechblasentext Zchn"/>
    <w:basedOn w:val="Absatz-Standardschriftart"/>
    <w:link w:val="Sprechblasentext"/>
    <w:rsid w:val="009E39E2"/>
    <w:rPr>
      <w:rFonts w:ascii="Tahoma" w:hAnsi="Tahoma" w:cs="Tahoma"/>
      <w:sz w:val="16"/>
      <w:szCs w:val="16"/>
    </w:rPr>
  </w:style>
  <w:style w:type="paragraph" w:customStyle="1" w:styleId="IQBFlietext">
    <w:name w:val="IQB_Fließtext"/>
    <w:link w:val="IQBFlietextChar"/>
    <w:rsid w:val="00F64050"/>
    <w:pPr>
      <w:suppressLineNumbers/>
      <w:suppressAutoHyphens/>
      <w:spacing w:before="120" w:line="360" w:lineRule="atLeast"/>
    </w:pPr>
    <w:rPr>
      <w:rFonts w:ascii="Arial" w:hAnsi="Arial"/>
      <w:sz w:val="24"/>
      <w:szCs w:val="24"/>
    </w:rPr>
  </w:style>
  <w:style w:type="paragraph" w:customStyle="1" w:styleId="IQB-AnweisungenText">
    <w:name w:val="IQB-Anweisungen Text"/>
    <w:basedOn w:val="IQBFlietext"/>
    <w:link w:val="IQB-AnweisungenTextZchn"/>
    <w:qFormat/>
    <w:rsid w:val="000D4117"/>
    <w:pPr>
      <w:spacing w:line="320" w:lineRule="atLeast"/>
    </w:pPr>
    <w:rPr>
      <w:rFonts w:asciiTheme="minorHAnsi" w:hAnsiTheme="minorHAnsi" w:cs="Arial"/>
    </w:rPr>
  </w:style>
  <w:style w:type="paragraph" w:customStyle="1" w:styleId="IQB-Anweisungenberschrift">
    <w:name w:val="IQB-Anweisungen Überschrift"/>
    <w:basedOn w:val="Standard"/>
    <w:qFormat/>
    <w:rsid w:val="002F756E"/>
    <w:pPr>
      <w:suppressLineNumbers/>
      <w:spacing w:before="360" w:line="240" w:lineRule="atLeast"/>
    </w:pPr>
    <w:rPr>
      <w:rFonts w:ascii="Arial" w:hAnsi="Arial" w:cs="Arial"/>
      <w:b/>
      <w:noProof/>
      <w:lang w:val="fr-FR"/>
    </w:rPr>
  </w:style>
  <w:style w:type="paragraph" w:customStyle="1" w:styleId="IQB-AnweisungenberschriftBeispiel">
    <w:name w:val="IQB-Anweisungen Überschrift Beispiel"/>
    <w:basedOn w:val="IQBFlietext"/>
    <w:qFormat/>
    <w:rsid w:val="008A2154"/>
    <w:pPr>
      <w:keepNext/>
      <w:tabs>
        <w:tab w:val="left" w:pos="227"/>
      </w:tabs>
      <w:spacing w:line="120" w:lineRule="atLeast"/>
    </w:pPr>
    <w:rPr>
      <w:rFonts w:asciiTheme="minorHAnsi" w:hAnsiTheme="minorHAnsi" w:cs="Arial"/>
      <w:b/>
      <w:lang w:val="fr-FR"/>
    </w:rPr>
  </w:style>
  <w:style w:type="paragraph" w:customStyle="1" w:styleId="IQB-AnweisungenGrafik">
    <w:name w:val="IQB-Anweisungen Grafik"/>
    <w:basedOn w:val="IQBFlietext"/>
    <w:qFormat/>
    <w:rsid w:val="00083727"/>
    <w:rPr>
      <w:rFonts w:cs="Arial"/>
      <w:b/>
      <w:noProof/>
    </w:rPr>
  </w:style>
  <w:style w:type="paragraph" w:customStyle="1" w:styleId="FormatvorlageDefault13Pt">
    <w:name w:val="Formatvorlage Default + 13 Pt."/>
    <w:basedOn w:val="Default"/>
    <w:rsid w:val="000D4117"/>
    <w:rPr>
      <w:rFonts w:asciiTheme="minorHAnsi" w:hAnsiTheme="minorHAnsi"/>
      <w:sz w:val="26"/>
    </w:rPr>
  </w:style>
  <w:style w:type="paragraph" w:customStyle="1" w:styleId="IQB-Pilotierungsabfragetext">
    <w:name w:val="IQB-Pilotierungsabfragetext"/>
    <w:basedOn w:val="Default"/>
    <w:qFormat/>
    <w:rsid w:val="00FF0B54"/>
    <w:pPr>
      <w:tabs>
        <w:tab w:val="left" w:pos="3572"/>
        <w:tab w:val="left" w:pos="3969"/>
        <w:tab w:val="left" w:pos="5557"/>
        <w:tab w:val="left" w:pos="6124"/>
      </w:tabs>
      <w:spacing w:line="360" w:lineRule="auto"/>
    </w:pPr>
    <w:rPr>
      <w:rFonts w:asciiTheme="minorHAnsi" w:hAnsiTheme="minorHAnsi"/>
      <w:sz w:val="26"/>
      <w:szCs w:val="26"/>
    </w:rPr>
  </w:style>
  <w:style w:type="paragraph" w:styleId="Textkrper">
    <w:name w:val="Body Text"/>
    <w:basedOn w:val="Standard"/>
    <w:link w:val="TextkrperZchn"/>
    <w:rsid w:val="0004417D"/>
    <w:pPr>
      <w:spacing w:after="120"/>
    </w:pPr>
  </w:style>
  <w:style w:type="character" w:customStyle="1" w:styleId="TextkrperZchn">
    <w:name w:val="Textkörper Zchn"/>
    <w:basedOn w:val="Absatz-Standardschriftart"/>
    <w:link w:val="Textkrper"/>
    <w:rsid w:val="0004417D"/>
    <w:rPr>
      <w:sz w:val="24"/>
      <w:szCs w:val="24"/>
    </w:rPr>
  </w:style>
  <w:style w:type="paragraph" w:customStyle="1" w:styleId="FormatvorlageIQB-PilotierungsabfragetextDPCLAYOUT20Pt">
    <w:name w:val="Formatvorlage IQB-Pilotierungsabfragetext + DPC LAYOUT 20 Pt."/>
    <w:basedOn w:val="IQBFlietext"/>
    <w:rsid w:val="00790FB0"/>
    <w:rPr>
      <w:rFonts w:ascii="DPC LAYOUT" w:hAnsi="DPC LAYOUT"/>
      <w:sz w:val="40"/>
    </w:rPr>
  </w:style>
  <w:style w:type="character" w:customStyle="1" w:styleId="IQBFlietextChar">
    <w:name w:val="IQB_Fließtext Char"/>
    <w:link w:val="IQBFlietext"/>
    <w:rsid w:val="003F7333"/>
    <w:rPr>
      <w:rFonts w:ascii="Arial" w:hAnsi="Arial"/>
      <w:sz w:val="24"/>
      <w:szCs w:val="24"/>
    </w:rPr>
  </w:style>
  <w:style w:type="paragraph" w:customStyle="1" w:styleId="IQBInstruktionen">
    <w:name w:val="IQB_Instruktionen"/>
    <w:basedOn w:val="IQBFlietext"/>
    <w:next w:val="IQBFlietext"/>
    <w:rsid w:val="003F7333"/>
    <w:rPr>
      <w:b/>
      <w:i/>
    </w:rPr>
  </w:style>
  <w:style w:type="paragraph" w:customStyle="1" w:styleId="IQBUnterberschrift">
    <w:name w:val="IQB_Unterüberschrift"/>
    <w:basedOn w:val="Standard"/>
    <w:next w:val="IQBFlietext"/>
    <w:rsid w:val="003F7333"/>
    <w:pPr>
      <w:keepNext/>
      <w:keepLines/>
      <w:suppressLineNumbers/>
      <w:suppressAutoHyphens/>
      <w:spacing w:before="120"/>
      <w:jc w:val="center"/>
    </w:pPr>
    <w:rPr>
      <w:rFonts w:ascii="Arial" w:hAnsi="Arial"/>
      <w:b/>
      <w:szCs w:val="72"/>
    </w:rPr>
  </w:style>
  <w:style w:type="paragraph" w:customStyle="1" w:styleId="IQBTabJaNein1">
    <w:name w:val="IQB_TabJaNein1"/>
    <w:basedOn w:val="IQBFlietext"/>
    <w:link w:val="IQBTabJaNein1Zchn"/>
    <w:rsid w:val="003F7333"/>
    <w:pPr>
      <w:keepNext/>
      <w:keepLines/>
      <w:spacing w:after="120"/>
      <w:jc w:val="center"/>
    </w:pPr>
    <w:rPr>
      <w:rFonts w:cs="Arial"/>
      <w:b/>
      <w:szCs w:val="28"/>
    </w:rPr>
  </w:style>
  <w:style w:type="paragraph" w:customStyle="1" w:styleId="IQBTabKstchen">
    <w:name w:val="IQB_TabKästchen"/>
    <w:basedOn w:val="IQBFlietext"/>
    <w:rsid w:val="003F7333"/>
    <w:pPr>
      <w:numPr>
        <w:numId w:val="3"/>
      </w:numPr>
      <w:tabs>
        <w:tab w:val="clear" w:pos="609"/>
        <w:tab w:val="num" w:pos="360"/>
      </w:tabs>
      <w:spacing w:after="120" w:line="360" w:lineRule="exact"/>
      <w:ind w:left="0" w:firstLine="0"/>
      <w:jc w:val="center"/>
    </w:pPr>
  </w:style>
  <w:style w:type="character" w:customStyle="1" w:styleId="IQBTabJaNein1Zchn">
    <w:name w:val="IQB_TabJaNein1 Zchn"/>
    <w:link w:val="IQBTabJaNein1"/>
    <w:rsid w:val="003F7333"/>
    <w:rPr>
      <w:rFonts w:ascii="Arial" w:hAnsi="Arial" w:cs="Arial"/>
      <w:b/>
      <w:sz w:val="24"/>
      <w:szCs w:val="28"/>
    </w:rPr>
  </w:style>
  <w:style w:type="paragraph" w:customStyle="1" w:styleId="Flietext">
    <w:name w:val="Fließtext"/>
    <w:basedOn w:val="Standard"/>
    <w:link w:val="FlietextZchn"/>
    <w:rsid w:val="0053290E"/>
    <w:pPr>
      <w:spacing w:after="120"/>
    </w:pPr>
    <w:rPr>
      <w:rFonts w:ascii="Arial" w:hAnsi="Arial"/>
      <w:sz w:val="22"/>
    </w:rPr>
  </w:style>
  <w:style w:type="paragraph" w:customStyle="1" w:styleId="Aufzhlung">
    <w:name w:val="Aufzählung"/>
    <w:basedOn w:val="Standard"/>
    <w:rsid w:val="0053290E"/>
    <w:pPr>
      <w:numPr>
        <w:numId w:val="4"/>
      </w:numPr>
      <w:spacing w:before="50"/>
    </w:pPr>
    <w:rPr>
      <w:rFonts w:ascii="Arial" w:hAnsi="Arial"/>
      <w:sz w:val="22"/>
    </w:rPr>
  </w:style>
  <w:style w:type="paragraph" w:customStyle="1" w:styleId="IQB-Blocktitel">
    <w:name w:val="IQB-Blocktitel"/>
    <w:basedOn w:val="berschrift1"/>
    <w:next w:val="IQB-Aufgabentitel"/>
    <w:link w:val="IQB-BlocktitelZchn"/>
    <w:qFormat/>
    <w:rsid w:val="00685869"/>
    <w:pPr>
      <w:pageBreakBefore/>
      <w:spacing w:before="0"/>
    </w:pPr>
    <w:rPr>
      <w:rFonts w:ascii="Arial" w:hAnsi="Arial" w:cs="Arial"/>
      <w:sz w:val="36"/>
      <w:szCs w:val="36"/>
    </w:rPr>
  </w:style>
  <w:style w:type="character" w:customStyle="1" w:styleId="IQB-BlocktitelZchn">
    <w:name w:val="IQB-Blocktitel Zchn"/>
    <w:basedOn w:val="berschrift1Zchn"/>
    <w:link w:val="IQB-Blocktitel"/>
    <w:rsid w:val="00685869"/>
    <w:rPr>
      <w:rFonts w:ascii="Arial" w:eastAsiaTheme="majorEastAsia" w:hAnsi="Arial" w:cs="Arial"/>
      <w:b/>
      <w:bCs/>
      <w:color w:val="365F91" w:themeColor="accent1" w:themeShade="BF"/>
      <w:sz w:val="36"/>
      <w:szCs w:val="36"/>
    </w:rPr>
  </w:style>
  <w:style w:type="character" w:customStyle="1" w:styleId="FlietextZchn">
    <w:name w:val="Fließtext Zchn"/>
    <w:link w:val="Flietext"/>
    <w:rsid w:val="00694A63"/>
    <w:rPr>
      <w:rFonts w:ascii="Arial" w:hAnsi="Arial"/>
      <w:sz w:val="22"/>
      <w:szCs w:val="24"/>
    </w:rPr>
  </w:style>
  <w:style w:type="paragraph" w:styleId="Listenabsatz">
    <w:name w:val="List Paragraph"/>
    <w:basedOn w:val="Standard"/>
    <w:uiPriority w:val="34"/>
    <w:qFormat/>
    <w:rsid w:val="00694A63"/>
    <w:pPr>
      <w:ind w:left="720"/>
      <w:contextualSpacing/>
    </w:pPr>
    <w:rPr>
      <w:rFonts w:ascii="Arial" w:hAnsi="Arial"/>
      <w:sz w:val="18"/>
    </w:rPr>
  </w:style>
  <w:style w:type="paragraph" w:customStyle="1" w:styleId="Listenabsatz1">
    <w:name w:val="Listenabsatz1"/>
    <w:basedOn w:val="Standard"/>
    <w:rsid w:val="00694A63"/>
    <w:pPr>
      <w:suppressAutoHyphens/>
      <w:ind w:left="720"/>
    </w:pPr>
    <w:rPr>
      <w:rFonts w:ascii="Arial" w:hAnsi="Arial"/>
      <w:kern w:val="1"/>
      <w:sz w:val="18"/>
      <w:lang w:eastAsia="ar-SA"/>
    </w:rPr>
  </w:style>
  <w:style w:type="paragraph" w:customStyle="1" w:styleId="Listenabsatz2">
    <w:name w:val="Listenabsatz2"/>
    <w:basedOn w:val="Standard"/>
    <w:rsid w:val="00220FFD"/>
    <w:pPr>
      <w:ind w:left="720"/>
      <w:contextualSpacing/>
    </w:pPr>
    <w:rPr>
      <w:rFonts w:ascii="Arial" w:hAnsi="Arial"/>
      <w:sz w:val="18"/>
    </w:rPr>
  </w:style>
  <w:style w:type="paragraph" w:styleId="Beschriftung">
    <w:name w:val="caption"/>
    <w:basedOn w:val="Standard"/>
    <w:next w:val="Standard"/>
    <w:uiPriority w:val="35"/>
    <w:qFormat/>
    <w:rsid w:val="00C1611A"/>
    <w:rPr>
      <w:rFonts w:ascii="Arial" w:hAnsi="Arial"/>
      <w:b/>
      <w:bCs/>
      <w:sz w:val="20"/>
      <w:szCs w:val="20"/>
    </w:rPr>
  </w:style>
  <w:style w:type="paragraph" w:customStyle="1" w:styleId="FormatvorlageFlietextBlockLinks0cmHngend15cm">
    <w:name w:val="Formatvorlage Fließtext + Block Links:  0 cm Hängend:  15 cm"/>
    <w:basedOn w:val="Flietext"/>
    <w:rsid w:val="00DD3C5F"/>
    <w:pPr>
      <w:ind w:left="851" w:hanging="851"/>
    </w:pPr>
    <w:rPr>
      <w:szCs w:val="20"/>
    </w:rPr>
  </w:style>
  <w:style w:type="character" w:customStyle="1" w:styleId="berschrift5Zchn">
    <w:name w:val="Überschrift 5 Zchn"/>
    <w:basedOn w:val="Absatz-Standardschriftart"/>
    <w:link w:val="berschrift5"/>
    <w:semiHidden/>
    <w:rsid w:val="00C77D05"/>
    <w:rPr>
      <w:rFonts w:asciiTheme="majorHAnsi" w:eastAsiaTheme="majorEastAsia" w:hAnsiTheme="majorHAnsi" w:cstheme="majorBidi"/>
      <w:color w:val="365F91" w:themeColor="accent1" w:themeShade="BF"/>
      <w:sz w:val="24"/>
      <w:szCs w:val="24"/>
    </w:rPr>
  </w:style>
  <w:style w:type="character" w:customStyle="1" w:styleId="IQB-AnweisungenTextZchn">
    <w:name w:val="IQB-Anweisungen Text Zchn"/>
    <w:link w:val="IQB-AnweisungenText"/>
    <w:rsid w:val="00AD2D34"/>
    <w:rPr>
      <w:rFonts w:asciiTheme="minorHAnsi" w:hAnsiTheme="minorHAnsi"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eader" Target="head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C0C566-8648-47A3-9DE8-A5722AFE1AB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664</Words>
  <Characters>4431</Characters>
  <Application>Microsoft Office Word</Application>
  <DocSecurity>0</DocSecurity>
  <Lines>90</Lines>
  <Paragraphs>31</Paragraphs>
  <ScaleCrop>false</ScaleCrop>
  <HeadingPairs>
    <vt:vector size="2" baseType="variant">
      <vt:variant>
        <vt:lpstr>Titel</vt:lpstr>
      </vt:variant>
      <vt:variant>
        <vt:i4>1</vt:i4>
      </vt:variant>
    </vt:vector>
  </HeadingPairs>
  <TitlesOfParts>
    <vt:vector size="1" baseType="lpstr">
      <vt:lpstr>IQB-ItemDB: Aufgaben binden</vt:lpstr>
    </vt:vector>
  </TitlesOfParts>
  <Company>HU IQB</Company>
  <LinksUpToDate>false</LinksUpToDate>
  <CharactersWithSpaces>5064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IQB-ItemDB: Aufgaben binden</dc:title>
  <dc:creator>IQB-ItemDB: Aufgaben binden</dc:creator>
  <cp:lastModifiedBy>Stefanie Krüger</cp:lastModifiedBy>
  <cp:revision>2</cp:revision>
  <cp:lastPrinted>2012-12-11T10:05:00Z</cp:lastPrinted>
  <dcterms:created xsi:type="dcterms:W3CDTF">2025-07-24T08:26:00Z</dcterms:created>
  <dcterms:modified xsi:type="dcterms:W3CDTF">2025-07-24T08:26:00Z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Log">
    <vt:lpwstr>Erzeugt mit iqb.itemdb.common.TasksToDocx, IQB-ItemDBCommon, Version=1.3.0.0, Culture=neutral, PublicKeyToken=null; Konfiguration: Ma1 online DidKomms Hauptdurchgang VERA; perskeea; 26.04.2024</vt:lpwstr>
  </property>
</Properties>
</file>